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CC" w:rsidRDefault="00C24ECC" w:rsidP="002A2B58">
      <w:pPr>
        <w:tabs>
          <w:tab w:val="left" w:pos="6616"/>
        </w:tabs>
        <w:spacing w:after="3" w:line="259" w:lineRule="auto"/>
        <w:ind w:left="0" w:right="0" w:firstLine="0"/>
        <w:jc w:val="left"/>
      </w:pPr>
    </w:p>
    <w:p w:rsidR="00C24ECC" w:rsidRDefault="00187B41">
      <w:pPr>
        <w:spacing w:after="4" w:line="259" w:lineRule="auto"/>
        <w:ind w:left="0" w:right="0" w:firstLine="0"/>
        <w:jc w:val="left"/>
      </w:pPr>
      <w:r>
        <w:rPr>
          <w:rFonts w:ascii="Arial" w:eastAsia="Arial" w:hAnsi="Arial" w:cs="Arial"/>
        </w:rPr>
        <w:t xml:space="preserve"> </w:t>
      </w:r>
    </w:p>
    <w:p w:rsidR="008A59C2" w:rsidRDefault="008A59C2" w:rsidP="008A59C2">
      <w:pPr>
        <w:spacing w:after="0" w:line="259" w:lineRule="auto"/>
        <w:ind w:left="1416" w:right="0" w:firstLine="0"/>
        <w:jc w:val="center"/>
        <w:rPr>
          <w:b/>
        </w:rPr>
      </w:pPr>
    </w:p>
    <w:p w:rsidR="008C3C3E" w:rsidRDefault="00D4041E" w:rsidP="008A59C2">
      <w:pPr>
        <w:spacing w:after="0" w:line="259" w:lineRule="auto"/>
        <w:ind w:left="1416" w:right="0" w:firstLine="0"/>
        <w:jc w:val="center"/>
        <w:rPr>
          <w:b/>
        </w:rPr>
      </w:pPr>
      <w:r>
        <w:rPr>
          <w:b/>
        </w:rPr>
        <w:t>NOTA DE CONCEPTO</w:t>
      </w:r>
    </w:p>
    <w:p w:rsidR="00C24ECC" w:rsidRDefault="00187B41" w:rsidP="008A59C2">
      <w:pPr>
        <w:spacing w:after="0" w:line="259" w:lineRule="auto"/>
        <w:ind w:left="1416" w:right="0" w:firstLine="0"/>
        <w:jc w:val="center"/>
      </w:pPr>
      <w:r>
        <w:rPr>
          <w:b/>
        </w:rPr>
        <w:t>ACTO PARALELO</w:t>
      </w:r>
    </w:p>
    <w:p w:rsidR="008C3C3E" w:rsidRDefault="008C3C3E" w:rsidP="008A59C2">
      <w:pPr>
        <w:spacing w:after="0" w:line="259" w:lineRule="auto"/>
        <w:ind w:left="1426" w:right="0"/>
        <w:jc w:val="center"/>
      </w:pPr>
    </w:p>
    <w:p w:rsidR="00C24ECC" w:rsidRDefault="00187B41" w:rsidP="008A59C2">
      <w:pPr>
        <w:spacing w:after="0" w:line="259" w:lineRule="auto"/>
        <w:ind w:left="1426" w:right="0"/>
        <w:jc w:val="center"/>
      </w:pPr>
      <w:r>
        <w:t>Día Internacional del Derecho al Cuidado</w:t>
      </w:r>
    </w:p>
    <w:p w:rsidR="008C3C3E" w:rsidRDefault="008C3C3E" w:rsidP="008A59C2">
      <w:pPr>
        <w:spacing w:after="0" w:line="259" w:lineRule="auto"/>
        <w:ind w:left="1426" w:right="0"/>
        <w:jc w:val="center"/>
      </w:pPr>
    </w:p>
    <w:p w:rsidR="002A2B58" w:rsidRDefault="008C3C3E" w:rsidP="008A59C2">
      <w:pPr>
        <w:spacing w:after="0" w:line="259" w:lineRule="auto"/>
        <w:ind w:left="1426" w:right="0"/>
        <w:jc w:val="center"/>
      </w:pPr>
      <w:r>
        <w:t>9 de marzo de 2023</w:t>
      </w:r>
      <w:r w:rsidR="008A59C2">
        <w:t xml:space="preserve">, </w:t>
      </w:r>
      <w:r w:rsidR="00E863C2">
        <w:t>4</w:t>
      </w:r>
      <w:r w:rsidR="008A59C2">
        <w:t xml:space="preserve"> pm</w:t>
      </w:r>
    </w:p>
    <w:p w:rsidR="002A2B58" w:rsidRDefault="002A2B58">
      <w:pPr>
        <w:spacing w:after="0" w:line="259" w:lineRule="auto"/>
        <w:ind w:left="-5" w:right="0"/>
        <w:jc w:val="left"/>
        <w:rPr>
          <w:b/>
        </w:rPr>
      </w:pPr>
    </w:p>
    <w:p w:rsidR="002A2B58" w:rsidRDefault="002A2B58">
      <w:pPr>
        <w:spacing w:after="0" w:line="259" w:lineRule="auto"/>
        <w:ind w:left="-5" w:right="0"/>
        <w:jc w:val="left"/>
        <w:rPr>
          <w:b/>
        </w:rPr>
      </w:pPr>
    </w:p>
    <w:p w:rsidR="00C24ECC" w:rsidRDefault="00187B41" w:rsidP="008C3C3E">
      <w:pPr>
        <w:spacing w:after="0" w:line="259" w:lineRule="auto"/>
        <w:ind w:left="709" w:right="0" w:firstLine="0"/>
        <w:jc w:val="left"/>
      </w:pPr>
      <w:r>
        <w:rPr>
          <w:b/>
        </w:rPr>
        <w:t xml:space="preserve">Contexto: </w:t>
      </w:r>
    </w:p>
    <w:p w:rsidR="00C24ECC" w:rsidRDefault="00187B41" w:rsidP="008C3C3E">
      <w:pPr>
        <w:spacing w:after="0" w:line="259" w:lineRule="auto"/>
        <w:ind w:left="709" w:right="0" w:firstLine="0"/>
        <w:jc w:val="left"/>
      </w:pPr>
      <w:r>
        <w:rPr>
          <w:b/>
        </w:rPr>
        <w:t xml:space="preserve"> </w:t>
      </w:r>
    </w:p>
    <w:p w:rsidR="00C24ECC" w:rsidRDefault="00187B41" w:rsidP="008C3C3E">
      <w:pPr>
        <w:ind w:left="709" w:right="181" w:firstLine="0"/>
      </w:pPr>
      <w:r>
        <w:t>El cuidado ha sido esencial para la supervivencia y ha acompañado a la humanidad a lo largo de la historia en sus d</w:t>
      </w:r>
      <w:r w:rsidR="008C3C3E">
        <w:t>iferentes formas de organización</w:t>
      </w:r>
      <w:r>
        <w:t xml:space="preserve">. Los cuidados y el trabajo de cuidados son esenciales para la sostenibilidad de nuestras vidas, y para el desarrollo y bienestar social y económico. Sin embargo, se ha caracterizado y se caracteriza por su invisibilidad, falta de valor y reconocimiento social, y desigual distribución entre mujeres y hombres.  </w:t>
      </w:r>
    </w:p>
    <w:p w:rsidR="00C24ECC" w:rsidRDefault="00187B41" w:rsidP="008C3C3E">
      <w:pPr>
        <w:spacing w:after="0" w:line="259" w:lineRule="auto"/>
        <w:ind w:left="709" w:right="0" w:firstLine="0"/>
        <w:jc w:val="left"/>
      </w:pPr>
      <w:r>
        <w:t xml:space="preserve"> </w:t>
      </w:r>
    </w:p>
    <w:p w:rsidR="00C24ECC" w:rsidRDefault="00187B41" w:rsidP="008C3C3E">
      <w:pPr>
        <w:ind w:left="709" w:right="181" w:firstLine="0"/>
      </w:pPr>
      <w:r>
        <w:t>Cuando hablamos de cuidados, nos referimos a todo el trabajo que históricamente realizan principalmente las mujeres para garantizar el bienestar físico y emocional de las personas</w:t>
      </w:r>
      <w:r w:rsidR="008C3C3E">
        <w:t>,</w:t>
      </w:r>
      <w:r>
        <w:t xml:space="preserve"> y que no se puede dejar de hacer para que la vida siga adelante. Según ONU Mujeres, a nivel mundial, las mujeres dedican 3,2 </w:t>
      </w:r>
      <w:r w:rsidR="008C3C3E">
        <w:t>veces</w:t>
      </w:r>
      <w:r>
        <w:t xml:space="preserve"> más </w:t>
      </w:r>
      <w:r w:rsidR="008C3C3E">
        <w:t xml:space="preserve">tiempo </w:t>
      </w:r>
      <w:r>
        <w:t xml:space="preserve">al trabajo de cuidados no remunerado en comparación con los hombres, mientras que las niñas dedican 160 millones de horas más que los niños a las tareas domésticas </w:t>
      </w:r>
      <w:r w:rsidR="008C3C3E">
        <w:t>diarias.</w:t>
      </w:r>
      <w:r>
        <w:t xml:space="preserve">  </w:t>
      </w:r>
    </w:p>
    <w:p w:rsidR="00C24ECC" w:rsidRDefault="00187B41" w:rsidP="008C3C3E">
      <w:pPr>
        <w:spacing w:after="0" w:line="259" w:lineRule="auto"/>
        <w:ind w:left="709" w:right="0" w:firstLine="0"/>
        <w:jc w:val="left"/>
      </w:pPr>
      <w:r>
        <w:t xml:space="preserve"> </w:t>
      </w:r>
    </w:p>
    <w:p w:rsidR="00C24ECC" w:rsidRDefault="00187B41" w:rsidP="008C3C3E">
      <w:pPr>
        <w:ind w:left="709" w:right="181" w:firstLine="0"/>
      </w:pPr>
      <w:r>
        <w:t xml:space="preserve">Los cuidados no se han </w:t>
      </w:r>
      <w:r w:rsidR="008C3C3E">
        <w:t>reconocido</w:t>
      </w:r>
      <w:r>
        <w:t xml:space="preserve"> ni valorado </w:t>
      </w:r>
      <w:r w:rsidR="008C3C3E">
        <w:t>socialmente</w:t>
      </w:r>
      <w:r>
        <w:t xml:space="preserve"> y han permanecido desatendidos en la formulación de políticas económicas y sociales.  Además, cuando el cuidado se considera un trabajo, queda atrapado en un círculo vicioso de feminización, </w:t>
      </w:r>
      <w:proofErr w:type="spellStart"/>
      <w:r>
        <w:t>racialización</w:t>
      </w:r>
      <w:proofErr w:type="spellEnd"/>
      <w:r>
        <w:t>, falta de prestigio, baja cualificación, bajos salarios y condiciones laborales muy precarias. La desigual distribución del trabajo de cuidados no remunerado</w:t>
      </w:r>
      <w:r w:rsidR="008C3C3E">
        <w:t>s</w:t>
      </w:r>
      <w:r>
        <w:t xml:space="preserve"> entre mujeres y hombres, a lo largo de la vida, incluyendo el cuidado de niños, adultos y ancianos, y las tareas domésticas es, debido a los patrones, roles y estereotipos tradicionales de género, una de las principales causas que subyacen a las brechas de género, como la menor y desigual participación de las mujeres en el mercado laboral, así como sus menores ingresos y su infrarrepresentación en los puestos de toma de decisiones en comparación con los hombres. Además, el propio cuidado constituye un vector de desigualdad socioeconómica, ya que su acceso suele estar limitado, total o parcialmente, a quienes disponen de recursos privados, y es de difícil acceso para las personas en situación de mayor vulnerabilidad económica y social. </w:t>
      </w:r>
    </w:p>
    <w:p w:rsidR="00C24ECC" w:rsidRDefault="00187B41" w:rsidP="008C3C3E">
      <w:pPr>
        <w:spacing w:after="0" w:line="259" w:lineRule="auto"/>
        <w:ind w:left="709" w:right="0" w:firstLine="0"/>
        <w:jc w:val="left"/>
      </w:pPr>
      <w:r>
        <w:t xml:space="preserve"> </w:t>
      </w:r>
    </w:p>
    <w:p w:rsidR="00C24ECC" w:rsidRDefault="00187B41" w:rsidP="008C3C3E">
      <w:pPr>
        <w:ind w:left="709" w:right="181" w:firstLine="0"/>
      </w:pPr>
      <w:r>
        <w:t xml:space="preserve">Las mujeres constituyen el 70% de la mano de obra sanitaria remunerada mundial y están sobrerrepresentadas entre la población anciana, tanto en las regiones desarrolladas como en las que están en vías de desarrollo, siendo también proveedoras fundamentales de cuidados no remunerados para cónyuges y parejas ancianos, amigos o nietos. Al mismo tiempo, la creciente participación de las mujeres en la población activa hace que les resulte difícil atender a tiempo completo a las personas dependientes y, al mismo tiempo, conservar sus puestos de trabajo, teniendo en cuenta que las alternativas al cuidado familiar de las personas dependientes siguen siendo escasas, inasequibles y, a menudo, de calidad inferior a la media, lo que compromete su calidad de vida y, en algunos casos, constituye una violación flagrante de sus derechos. </w:t>
      </w:r>
    </w:p>
    <w:p w:rsidR="00B5174E" w:rsidRDefault="00B5174E" w:rsidP="008C3C3E">
      <w:pPr>
        <w:ind w:left="709" w:right="181" w:firstLine="0"/>
      </w:pPr>
    </w:p>
    <w:p w:rsidR="00B5174E" w:rsidRDefault="00B5174E" w:rsidP="008C3C3E">
      <w:pPr>
        <w:ind w:left="709" w:right="181" w:firstLine="0"/>
      </w:pPr>
    </w:p>
    <w:p w:rsidR="00B5174E" w:rsidRDefault="00B5174E" w:rsidP="008C3C3E">
      <w:pPr>
        <w:ind w:left="709" w:right="181" w:firstLine="0"/>
      </w:pPr>
    </w:p>
    <w:p w:rsidR="00B5174E" w:rsidRDefault="00B5174E" w:rsidP="008C3C3E">
      <w:pPr>
        <w:ind w:left="709" w:right="181" w:firstLine="0"/>
      </w:pPr>
    </w:p>
    <w:p w:rsidR="00B5174E" w:rsidRDefault="00B5174E" w:rsidP="008C3C3E">
      <w:pPr>
        <w:ind w:left="709" w:right="181" w:firstLine="0"/>
      </w:pPr>
    </w:p>
    <w:p w:rsidR="00B5174E" w:rsidRDefault="00B5174E" w:rsidP="008C3C3E">
      <w:pPr>
        <w:ind w:left="709" w:right="181" w:firstLine="0"/>
      </w:pPr>
    </w:p>
    <w:p w:rsidR="00B5174E" w:rsidRDefault="00B5174E" w:rsidP="008C3C3E">
      <w:pPr>
        <w:ind w:left="709" w:right="181" w:firstLine="0"/>
      </w:pPr>
    </w:p>
    <w:p w:rsidR="00B5174E" w:rsidRDefault="00187B41" w:rsidP="00B5174E">
      <w:pPr>
        <w:spacing w:after="0" w:line="259" w:lineRule="auto"/>
        <w:ind w:left="709" w:right="0" w:firstLine="0"/>
        <w:jc w:val="left"/>
      </w:pPr>
      <w:r>
        <w:t xml:space="preserve"> </w:t>
      </w:r>
    </w:p>
    <w:p w:rsidR="00C24ECC" w:rsidRDefault="00187B41" w:rsidP="008C3C3E">
      <w:pPr>
        <w:ind w:left="709" w:right="181" w:firstLine="0"/>
      </w:pPr>
      <w:r>
        <w:t xml:space="preserve">Todas las personas a lo largo de su vida necesitarán ser cuidadas y cuidar, a veces simultáneamente. Además, la pandemia de Covid-19 ha demostrado lo indispensable que es el trabajo de cuidados remunerado y no remunerado para la estabilidad económica, así como para el funcionamiento continuado y el bienestar de las sociedades. </w:t>
      </w:r>
    </w:p>
    <w:p w:rsidR="00C24ECC" w:rsidRDefault="00187B41" w:rsidP="008C3C3E">
      <w:pPr>
        <w:spacing w:after="0" w:line="259" w:lineRule="auto"/>
        <w:ind w:left="709" w:right="0" w:firstLine="0"/>
        <w:jc w:val="left"/>
      </w:pPr>
      <w:r>
        <w:t xml:space="preserve"> </w:t>
      </w:r>
    </w:p>
    <w:p w:rsidR="00C24ECC" w:rsidRDefault="00187B41" w:rsidP="00B5174E">
      <w:pPr>
        <w:spacing w:after="131"/>
        <w:ind w:left="709" w:right="181" w:firstLine="0"/>
      </w:pPr>
      <w:r>
        <w:t xml:space="preserve">Para hacer frente a los retos actuales en este ámbito, el establecimiento de sistemas de cuidados integrales y con perspectiva de género es un pilar fundamental de la protección social y del bienestar de los Estados que supone avanzar hacia una propuesta estructural e integral que garantice los derechos de las personas que requieren cuidados, así como los derechos de las personas que los prestan, con unas condiciones laborales adecuadas y dignas.  </w:t>
      </w:r>
    </w:p>
    <w:p w:rsidR="00C24ECC" w:rsidRDefault="00187B41" w:rsidP="008C3C3E">
      <w:pPr>
        <w:spacing w:after="0" w:line="259" w:lineRule="auto"/>
        <w:ind w:left="709" w:right="0" w:firstLine="0"/>
        <w:jc w:val="left"/>
      </w:pPr>
      <w:r>
        <w:t xml:space="preserve"> </w:t>
      </w:r>
    </w:p>
    <w:p w:rsidR="00C24ECC" w:rsidRDefault="00187B41" w:rsidP="008C3C3E">
      <w:pPr>
        <w:ind w:left="709" w:right="181" w:firstLine="0"/>
      </w:pPr>
      <w:r>
        <w:t>Esto incluye reafirmar la universalidad y progresividad del acceso a servicios de cuidados de calidad</w:t>
      </w:r>
      <w:r w:rsidRPr="00B5174E">
        <w:rPr>
          <w:color w:val="auto"/>
        </w:rPr>
        <w:t xml:space="preserve">, asequibles </w:t>
      </w:r>
      <w:r>
        <w:t xml:space="preserve">y accesibles, que deben ser garantizados por los Estados, en colaboración con otros actores con responsabilidades compartidas en materia de cuidados, como el mercado, las comunidades y las familias, en igualdad de condiciones entre mujeres y hombres, así como recordar la importancia de promover la sostenibilidad financiera de las políticas públicas de cuidados dirigidas a lograr la igualdad de género.  </w:t>
      </w:r>
    </w:p>
    <w:p w:rsidR="00C24ECC" w:rsidRDefault="00187B41" w:rsidP="008C3C3E">
      <w:pPr>
        <w:spacing w:after="0" w:line="259" w:lineRule="auto"/>
        <w:ind w:left="709" w:right="0" w:firstLine="0"/>
        <w:jc w:val="left"/>
      </w:pPr>
      <w:r>
        <w:rPr>
          <w:b/>
        </w:rPr>
        <w:t xml:space="preserve"> </w:t>
      </w:r>
    </w:p>
    <w:p w:rsidR="00C24ECC" w:rsidRDefault="00187B41" w:rsidP="008C3C3E">
      <w:pPr>
        <w:spacing w:after="0" w:line="259" w:lineRule="auto"/>
        <w:ind w:left="709" w:right="0" w:firstLine="0"/>
        <w:jc w:val="left"/>
      </w:pPr>
      <w:r>
        <w:rPr>
          <w:b/>
        </w:rPr>
        <w:t xml:space="preserve">Objetivo: </w:t>
      </w:r>
    </w:p>
    <w:p w:rsidR="00C24ECC" w:rsidRDefault="00187B41" w:rsidP="008C3C3E">
      <w:pPr>
        <w:spacing w:after="0" w:line="259" w:lineRule="auto"/>
        <w:ind w:left="709" w:right="0" w:firstLine="0"/>
        <w:jc w:val="left"/>
      </w:pPr>
      <w:r>
        <w:rPr>
          <w:b/>
        </w:rPr>
        <w:t xml:space="preserve"> </w:t>
      </w:r>
    </w:p>
    <w:p w:rsidR="00B5174E" w:rsidRDefault="00187B41" w:rsidP="00B5174E">
      <w:pPr>
        <w:spacing w:after="139"/>
        <w:ind w:left="709" w:right="181" w:firstLine="0"/>
      </w:pPr>
      <w:r>
        <w:t>El acto paralelo que se celebrará durante la 67</w:t>
      </w:r>
      <w:r w:rsidR="00D4041E">
        <w:rPr>
          <w:vertAlign w:val="superscript"/>
        </w:rPr>
        <w:t>ª</w:t>
      </w:r>
      <w:r>
        <w:t xml:space="preserve"> sesión de la CSW reunirá a líderes políticos de los Estados miembros de todo el mundo para revisar el alcance y la magnitud de los retos en el avance hacia el fortalecimiento del establecimiento de sistemas de atención integrales y sensibles al género. </w:t>
      </w:r>
    </w:p>
    <w:p w:rsidR="00B5174E" w:rsidRDefault="00B5174E" w:rsidP="00B5174E">
      <w:pPr>
        <w:spacing w:after="139"/>
        <w:ind w:left="709" w:right="181" w:firstLine="0"/>
      </w:pPr>
      <w:r>
        <w:t>Los objetivos son:</w:t>
      </w:r>
    </w:p>
    <w:p w:rsidR="00C24ECC" w:rsidRDefault="00187B41" w:rsidP="00B5174E">
      <w:pPr>
        <w:pStyle w:val="Prrafodelista"/>
        <w:numPr>
          <w:ilvl w:val="0"/>
          <w:numId w:val="2"/>
        </w:numPr>
        <w:spacing w:after="149" w:line="239" w:lineRule="auto"/>
        <w:ind w:right="0"/>
      </w:pPr>
      <w:r>
        <w:t xml:space="preserve">Hacer un llamamiento a todos los Estados miembros de para que emprendan acciones viables y refuercen las medidas efectivas para abordar las profundas implicaciones de la distribución desigual de los cuidados sobre la igualdad de género y las sociedades en general.   </w:t>
      </w:r>
    </w:p>
    <w:p w:rsidR="00B5174E" w:rsidRDefault="00B5174E" w:rsidP="00B5174E">
      <w:pPr>
        <w:pStyle w:val="Prrafodelista"/>
        <w:spacing w:after="149" w:line="239" w:lineRule="auto"/>
        <w:ind w:left="1069" w:right="0" w:firstLine="0"/>
      </w:pPr>
    </w:p>
    <w:p w:rsidR="00B5174E" w:rsidRDefault="00187B41" w:rsidP="00B5174E">
      <w:pPr>
        <w:pStyle w:val="Prrafodelista"/>
        <w:numPr>
          <w:ilvl w:val="0"/>
          <w:numId w:val="2"/>
        </w:numPr>
        <w:spacing w:after="140"/>
        <w:ind w:right="181"/>
      </w:pPr>
      <w:r>
        <w:t xml:space="preserve">Abogar por la promoción de marcos normativos que reconozcan los derechos de los cuidadores; el desarrollo de servicios y la inversión en infraestructuras de cuidados; la ampliación de los medios financieros para sistemas de cuidados sostenibles; la promoción de datos, pruebas e investigación sobre cuidados y la promoción de políticas y acciones y agendas transformadoras en los espacios locales, nacionales, regionales e internacionales, incluso a través de la cooperación multilateral e internacional. </w:t>
      </w:r>
    </w:p>
    <w:p w:rsidR="00B5174E" w:rsidRDefault="00B5174E" w:rsidP="00B5174E">
      <w:pPr>
        <w:pStyle w:val="Prrafodelista"/>
      </w:pPr>
    </w:p>
    <w:p w:rsidR="00C24ECC" w:rsidRDefault="00B5174E" w:rsidP="00B5174E">
      <w:pPr>
        <w:pStyle w:val="Prrafodelista"/>
        <w:numPr>
          <w:ilvl w:val="0"/>
          <w:numId w:val="2"/>
        </w:numPr>
        <w:spacing w:after="140"/>
        <w:ind w:right="181"/>
      </w:pPr>
      <w:r>
        <w:t>Proponer la conmemoración d</w:t>
      </w:r>
      <w:r w:rsidR="00187B41">
        <w:t xml:space="preserve">el Día Internacional </w:t>
      </w:r>
      <w:r>
        <w:t>del Derecho al Cuidado</w:t>
      </w:r>
      <w:r w:rsidR="00187B41">
        <w:t xml:space="preserve"> </w:t>
      </w:r>
      <w:r>
        <w:t>para</w:t>
      </w:r>
      <w:r w:rsidR="00187B41">
        <w:t xml:space="preserve"> celebrar y reafirmar la importancia </w:t>
      </w:r>
      <w:r>
        <w:t>del derecho al cuidado</w:t>
      </w:r>
      <w:r w:rsidR="00187B41">
        <w:t xml:space="preserve"> y </w:t>
      </w:r>
      <w:r>
        <w:t xml:space="preserve">de las </w:t>
      </w:r>
      <w:r w:rsidR="00187B41">
        <w:t>alianzas internacionales</w:t>
      </w:r>
      <w:r>
        <w:t>,</w:t>
      </w:r>
      <w:r w:rsidR="00187B41">
        <w:t xml:space="preserve"> como La Alianza Global lanzada en el contexto del </w:t>
      </w:r>
      <w:hyperlink r:id="rId7">
        <w:r w:rsidR="00187B41">
          <w:t xml:space="preserve">Foro </w:t>
        </w:r>
      </w:hyperlink>
      <w:hyperlink r:id="rId8">
        <w:r w:rsidR="00187B41">
          <w:t>de Igualdad Generación</w:t>
        </w:r>
      </w:hyperlink>
      <w:hyperlink r:id="rId9">
        <w:r w:rsidR="00187B41">
          <w:t xml:space="preserve"> </w:t>
        </w:r>
      </w:hyperlink>
      <w:r w:rsidR="00187B41">
        <w:t xml:space="preserve">2021, para aspirar a que la agenda feminista de cuidados se instale plenamente a nivel global en los próximos años.  </w:t>
      </w:r>
    </w:p>
    <w:p w:rsidR="00C24ECC" w:rsidRDefault="00187B41" w:rsidP="008C3C3E">
      <w:pPr>
        <w:spacing w:after="0" w:line="259" w:lineRule="auto"/>
        <w:ind w:left="709" w:right="0" w:firstLine="0"/>
        <w:jc w:val="left"/>
      </w:pPr>
      <w:r>
        <w:t xml:space="preserve"> </w:t>
      </w:r>
    </w:p>
    <w:p w:rsidR="00C24ECC" w:rsidRDefault="00D4041E" w:rsidP="008C3C3E">
      <w:pPr>
        <w:spacing w:after="0" w:line="259" w:lineRule="auto"/>
        <w:ind w:left="709" w:right="0" w:firstLine="0"/>
        <w:jc w:val="left"/>
      </w:pPr>
      <w:r>
        <w:rPr>
          <w:b/>
        </w:rPr>
        <w:t>Programa:</w:t>
      </w:r>
    </w:p>
    <w:p w:rsidR="00C24ECC" w:rsidRDefault="00187B41" w:rsidP="008C3C3E">
      <w:pPr>
        <w:spacing w:after="0" w:line="259" w:lineRule="auto"/>
        <w:ind w:left="709" w:right="0" w:firstLine="0"/>
        <w:jc w:val="left"/>
      </w:pPr>
      <w:r>
        <w:rPr>
          <w:b/>
        </w:rPr>
        <w:t xml:space="preserve"> </w:t>
      </w:r>
    </w:p>
    <w:p w:rsidR="00B5174E" w:rsidRDefault="00187B41" w:rsidP="008C3C3E">
      <w:pPr>
        <w:ind w:left="709" w:right="181" w:firstLine="0"/>
      </w:pPr>
      <w:r>
        <w:t xml:space="preserve">El </w:t>
      </w:r>
      <w:r w:rsidR="00D4041E">
        <w:t>evento</w:t>
      </w:r>
      <w:r>
        <w:t xml:space="preserve"> paralelo consistirá en una mesa redonda en la que cada panelista tendrá la oportunidad de hacer una breve presentación seguida de una sesión de preguntas y respuestas entre el público y los panelistas.  </w:t>
      </w:r>
    </w:p>
    <w:p w:rsidR="00B5174E" w:rsidRDefault="00B5174E" w:rsidP="008C3C3E">
      <w:pPr>
        <w:ind w:left="709" w:right="181" w:firstLine="0"/>
      </w:pPr>
    </w:p>
    <w:p w:rsidR="00B5174E" w:rsidRDefault="00B5174E" w:rsidP="008C3C3E">
      <w:pPr>
        <w:ind w:left="709" w:right="181" w:firstLine="0"/>
      </w:pPr>
    </w:p>
    <w:p w:rsidR="00B5174E" w:rsidRDefault="00B5174E" w:rsidP="008C3C3E">
      <w:pPr>
        <w:ind w:left="709" w:right="181" w:firstLine="0"/>
      </w:pPr>
    </w:p>
    <w:p w:rsidR="00B5174E" w:rsidRDefault="00B5174E" w:rsidP="008C3C3E">
      <w:pPr>
        <w:ind w:left="709" w:right="181" w:firstLine="0"/>
      </w:pPr>
    </w:p>
    <w:p w:rsidR="00B5174E" w:rsidRDefault="00B5174E" w:rsidP="008C3C3E">
      <w:pPr>
        <w:ind w:left="709" w:right="181" w:firstLine="0"/>
      </w:pPr>
    </w:p>
    <w:p w:rsidR="00C24ECC" w:rsidRDefault="00187B41" w:rsidP="008C3C3E">
      <w:pPr>
        <w:ind w:left="709" w:right="181" w:firstLine="0"/>
      </w:pPr>
      <w:r>
        <w:t>El progr</w:t>
      </w:r>
      <w:r w:rsidR="00B5174E">
        <w:t>ama provisional es el siguiente:</w:t>
      </w:r>
    </w:p>
    <w:p w:rsidR="00714F09" w:rsidRDefault="00714F09" w:rsidP="008C3C3E">
      <w:pPr>
        <w:ind w:left="709" w:right="181" w:firstLine="0"/>
      </w:pPr>
    </w:p>
    <w:tbl>
      <w:tblPr>
        <w:tblStyle w:val="Tablaconcuadrcula"/>
        <w:tblW w:w="0" w:type="auto"/>
        <w:tblInd w:w="704" w:type="dxa"/>
        <w:tblLayout w:type="fixed"/>
        <w:tblLook w:val="04A0" w:firstRow="1" w:lastRow="0" w:firstColumn="1" w:lastColumn="0" w:noHBand="0" w:noVBand="1"/>
      </w:tblPr>
      <w:tblGrid>
        <w:gridCol w:w="1559"/>
        <w:gridCol w:w="2218"/>
        <w:gridCol w:w="3288"/>
        <w:gridCol w:w="1632"/>
      </w:tblGrid>
      <w:tr w:rsidR="00714F09" w:rsidTr="00A12E9C">
        <w:tc>
          <w:tcPr>
            <w:tcW w:w="1559" w:type="dxa"/>
            <w:shd w:val="clear" w:color="auto" w:fill="E7E6E6" w:themeFill="background2"/>
          </w:tcPr>
          <w:p w:rsidR="00714F09" w:rsidRPr="008276E1" w:rsidRDefault="008A59C2" w:rsidP="00A12E9C">
            <w:pPr>
              <w:pStyle w:val="NormalWeb"/>
              <w:spacing w:before="0" w:beforeAutospacing="0" w:after="0" w:afterAutospacing="0"/>
              <w:jc w:val="center"/>
              <w:textAlignment w:val="baseline"/>
              <w:rPr>
                <w:rFonts w:asciiTheme="minorHAnsi" w:eastAsia="Calibri" w:hAnsiTheme="minorHAnsi"/>
                <w:b/>
                <w:iCs/>
                <w:sz w:val="22"/>
                <w:szCs w:val="22"/>
                <w:lang w:val="en-US"/>
              </w:rPr>
            </w:pPr>
            <w:r>
              <w:rPr>
                <w:rFonts w:asciiTheme="minorHAnsi" w:eastAsia="Calibri" w:hAnsiTheme="minorHAnsi"/>
                <w:b/>
                <w:iCs/>
                <w:sz w:val="22"/>
                <w:szCs w:val="22"/>
                <w:lang w:val="en-US"/>
              </w:rPr>
              <w:t>Hora</w:t>
            </w:r>
          </w:p>
        </w:tc>
        <w:tc>
          <w:tcPr>
            <w:tcW w:w="2218" w:type="dxa"/>
            <w:shd w:val="clear" w:color="auto" w:fill="E7E6E6" w:themeFill="background2"/>
          </w:tcPr>
          <w:p w:rsidR="00714F09" w:rsidRPr="008276E1" w:rsidRDefault="008A59C2" w:rsidP="008A59C2">
            <w:pPr>
              <w:pStyle w:val="NormalWeb"/>
              <w:spacing w:before="0" w:beforeAutospacing="0" w:after="0" w:afterAutospacing="0"/>
              <w:jc w:val="center"/>
              <w:textAlignment w:val="baseline"/>
              <w:rPr>
                <w:rFonts w:asciiTheme="minorHAnsi" w:eastAsia="Calibri" w:hAnsiTheme="minorHAnsi"/>
                <w:b/>
                <w:iCs/>
                <w:sz w:val="22"/>
                <w:szCs w:val="22"/>
                <w:lang w:val="en-US"/>
              </w:rPr>
            </w:pPr>
            <w:proofErr w:type="spellStart"/>
            <w:r>
              <w:rPr>
                <w:rFonts w:asciiTheme="minorHAnsi" w:eastAsia="Calibri" w:hAnsiTheme="minorHAnsi"/>
                <w:b/>
                <w:iCs/>
                <w:sz w:val="22"/>
                <w:szCs w:val="22"/>
                <w:lang w:val="en-US"/>
              </w:rPr>
              <w:t>Panelista</w:t>
            </w:r>
            <w:proofErr w:type="spellEnd"/>
          </w:p>
        </w:tc>
        <w:tc>
          <w:tcPr>
            <w:tcW w:w="3288" w:type="dxa"/>
            <w:shd w:val="clear" w:color="auto" w:fill="E7E6E6" w:themeFill="background2"/>
          </w:tcPr>
          <w:p w:rsidR="00714F09" w:rsidRPr="008276E1" w:rsidRDefault="008A59C2" w:rsidP="00A12E9C">
            <w:pPr>
              <w:pStyle w:val="NormalWeb"/>
              <w:spacing w:before="0" w:beforeAutospacing="0" w:after="0" w:afterAutospacing="0"/>
              <w:jc w:val="center"/>
              <w:textAlignment w:val="baseline"/>
              <w:rPr>
                <w:rFonts w:asciiTheme="minorHAnsi" w:eastAsia="Calibri" w:hAnsiTheme="minorHAnsi"/>
                <w:b/>
                <w:iCs/>
                <w:sz w:val="22"/>
                <w:szCs w:val="22"/>
                <w:lang w:val="en-US"/>
              </w:rPr>
            </w:pPr>
            <w:proofErr w:type="spellStart"/>
            <w:r>
              <w:rPr>
                <w:rFonts w:asciiTheme="minorHAnsi" w:eastAsia="Calibri" w:hAnsiTheme="minorHAnsi"/>
                <w:b/>
                <w:iCs/>
                <w:sz w:val="22"/>
                <w:szCs w:val="22"/>
                <w:lang w:val="en-US"/>
              </w:rPr>
              <w:t>Objeto</w:t>
            </w:r>
            <w:proofErr w:type="spellEnd"/>
          </w:p>
        </w:tc>
        <w:tc>
          <w:tcPr>
            <w:tcW w:w="1632" w:type="dxa"/>
            <w:shd w:val="clear" w:color="auto" w:fill="E7E6E6" w:themeFill="background2"/>
          </w:tcPr>
          <w:p w:rsidR="00714F09" w:rsidRPr="008276E1" w:rsidRDefault="008A59C2" w:rsidP="00A12E9C">
            <w:pPr>
              <w:pStyle w:val="NormalWeb"/>
              <w:spacing w:before="0" w:beforeAutospacing="0" w:after="0" w:afterAutospacing="0"/>
              <w:jc w:val="center"/>
              <w:textAlignment w:val="baseline"/>
              <w:rPr>
                <w:rFonts w:asciiTheme="minorHAnsi" w:eastAsia="Calibri" w:hAnsiTheme="minorHAnsi"/>
                <w:b/>
                <w:iCs/>
                <w:sz w:val="22"/>
                <w:szCs w:val="22"/>
                <w:lang w:val="en-US"/>
              </w:rPr>
            </w:pPr>
            <w:proofErr w:type="spellStart"/>
            <w:r>
              <w:rPr>
                <w:rFonts w:asciiTheme="minorHAnsi" w:eastAsia="Calibri" w:hAnsiTheme="minorHAnsi"/>
                <w:b/>
                <w:iCs/>
                <w:sz w:val="22"/>
                <w:szCs w:val="22"/>
                <w:lang w:val="en-US"/>
              </w:rPr>
              <w:t>Duración</w:t>
            </w:r>
            <w:proofErr w:type="spellEnd"/>
          </w:p>
        </w:tc>
      </w:tr>
      <w:tr w:rsidR="00714F09" w:rsidTr="00A12E9C">
        <w:tc>
          <w:tcPr>
            <w:tcW w:w="1559" w:type="dxa"/>
          </w:tcPr>
          <w:p w:rsidR="00714F09" w:rsidRDefault="0058237E"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16</w:t>
            </w:r>
            <w:r w:rsidR="00714F09">
              <w:rPr>
                <w:rFonts w:asciiTheme="minorHAnsi" w:eastAsia="Calibri" w:hAnsiTheme="minorHAnsi"/>
                <w:iCs/>
                <w:sz w:val="22"/>
                <w:szCs w:val="22"/>
                <w:lang w:val="en-US"/>
              </w:rPr>
              <w:t>:00 h</w:t>
            </w:r>
          </w:p>
        </w:tc>
        <w:tc>
          <w:tcPr>
            <w:tcW w:w="2218" w:type="dxa"/>
          </w:tcPr>
          <w:p w:rsidR="00714F09" w:rsidRPr="00714F09" w:rsidRDefault="00714F09" w:rsidP="00714F09">
            <w:pPr>
              <w:pStyle w:val="NormalWeb"/>
              <w:spacing w:before="0" w:beforeAutospacing="0" w:after="0" w:afterAutospacing="0"/>
              <w:jc w:val="center"/>
              <w:textAlignment w:val="baseline"/>
              <w:rPr>
                <w:rFonts w:asciiTheme="minorHAnsi" w:eastAsia="Calibri" w:hAnsiTheme="minorHAnsi"/>
                <w:iCs/>
                <w:sz w:val="22"/>
                <w:szCs w:val="22"/>
              </w:rPr>
            </w:pPr>
            <w:r w:rsidRPr="00714F09">
              <w:rPr>
                <w:rFonts w:asciiTheme="minorHAnsi" w:eastAsia="Calibri" w:hAnsiTheme="minorHAnsi"/>
                <w:b/>
                <w:iCs/>
                <w:sz w:val="22"/>
                <w:szCs w:val="22"/>
              </w:rPr>
              <w:t>Irene Montero</w:t>
            </w:r>
            <w:r w:rsidRPr="00714F09">
              <w:rPr>
                <w:rFonts w:asciiTheme="minorHAnsi" w:eastAsia="Calibri" w:hAnsiTheme="minorHAnsi"/>
                <w:iCs/>
                <w:sz w:val="22"/>
                <w:szCs w:val="22"/>
              </w:rPr>
              <w:t xml:space="preserve">, </w:t>
            </w:r>
            <w:r>
              <w:rPr>
                <w:rFonts w:asciiTheme="minorHAnsi" w:eastAsia="Calibri" w:hAnsiTheme="minorHAnsi"/>
                <w:iCs/>
                <w:sz w:val="22"/>
                <w:szCs w:val="22"/>
              </w:rPr>
              <w:t>Ministra de Igualdad, España</w:t>
            </w:r>
          </w:p>
        </w:tc>
        <w:tc>
          <w:tcPr>
            <w:tcW w:w="3288" w:type="dxa"/>
          </w:tcPr>
          <w:p w:rsidR="00714F09" w:rsidRDefault="00714F09"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proofErr w:type="spellStart"/>
            <w:r>
              <w:rPr>
                <w:rFonts w:asciiTheme="minorHAnsi" w:eastAsia="Calibri" w:hAnsiTheme="minorHAnsi"/>
                <w:iCs/>
                <w:sz w:val="22"/>
                <w:szCs w:val="22"/>
                <w:lang w:val="en-US"/>
              </w:rPr>
              <w:t>Bienvenida</w:t>
            </w:r>
            <w:proofErr w:type="spellEnd"/>
          </w:p>
          <w:p w:rsidR="00714F09" w:rsidRPr="004260BE"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p w:rsidR="00714F09"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p w:rsidR="00714F09"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tc>
        <w:tc>
          <w:tcPr>
            <w:tcW w:w="1632" w:type="dxa"/>
          </w:tcPr>
          <w:p w:rsidR="00714F09" w:rsidRDefault="00E0591E"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7</w:t>
            </w:r>
            <w:r w:rsidR="00714F09">
              <w:rPr>
                <w:rFonts w:asciiTheme="minorHAnsi" w:eastAsia="Calibri" w:hAnsiTheme="minorHAnsi"/>
                <w:iCs/>
                <w:sz w:val="22"/>
                <w:szCs w:val="22"/>
                <w:lang w:val="en-US"/>
              </w:rPr>
              <w:t xml:space="preserve"> min</w:t>
            </w:r>
          </w:p>
        </w:tc>
      </w:tr>
      <w:tr w:rsidR="00714F09" w:rsidTr="00A12E9C">
        <w:tc>
          <w:tcPr>
            <w:tcW w:w="1559" w:type="dxa"/>
          </w:tcPr>
          <w:p w:rsidR="00714F09" w:rsidRDefault="0058237E"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16</w:t>
            </w:r>
            <w:r w:rsidR="00E0591E">
              <w:rPr>
                <w:rFonts w:asciiTheme="minorHAnsi" w:eastAsia="Calibri" w:hAnsiTheme="minorHAnsi"/>
                <w:iCs/>
                <w:sz w:val="22"/>
                <w:szCs w:val="22"/>
                <w:lang w:val="en-US"/>
              </w:rPr>
              <w:t>:07</w:t>
            </w:r>
            <w:r w:rsidR="00714F09">
              <w:rPr>
                <w:rFonts w:asciiTheme="minorHAnsi" w:eastAsia="Calibri" w:hAnsiTheme="minorHAnsi"/>
                <w:iCs/>
                <w:sz w:val="22"/>
                <w:szCs w:val="22"/>
                <w:lang w:val="en-US"/>
              </w:rPr>
              <w:t xml:space="preserve"> h</w:t>
            </w:r>
          </w:p>
        </w:tc>
        <w:tc>
          <w:tcPr>
            <w:tcW w:w="2218" w:type="dxa"/>
          </w:tcPr>
          <w:p w:rsidR="00B25BBA" w:rsidRPr="008A59C2" w:rsidRDefault="008A59C2" w:rsidP="008A59C2">
            <w:pPr>
              <w:pStyle w:val="NormalWeb"/>
              <w:spacing w:before="0" w:beforeAutospacing="0" w:after="0" w:afterAutospacing="0"/>
              <w:jc w:val="center"/>
              <w:textAlignment w:val="baseline"/>
              <w:rPr>
                <w:rFonts w:asciiTheme="minorHAnsi" w:eastAsia="Calibri" w:hAnsiTheme="minorHAnsi"/>
                <w:iCs/>
                <w:sz w:val="22"/>
                <w:szCs w:val="22"/>
              </w:rPr>
            </w:pPr>
            <w:r w:rsidRPr="008A59C2">
              <w:rPr>
                <w:rFonts w:asciiTheme="minorHAnsi" w:eastAsia="Calibri" w:hAnsiTheme="minorHAnsi"/>
                <w:b/>
                <w:iCs/>
                <w:sz w:val="22"/>
                <w:szCs w:val="22"/>
              </w:rPr>
              <w:t xml:space="preserve">Anita </w:t>
            </w:r>
            <w:proofErr w:type="spellStart"/>
            <w:r w:rsidRPr="008A59C2">
              <w:rPr>
                <w:rFonts w:asciiTheme="minorHAnsi" w:eastAsia="Calibri" w:hAnsiTheme="minorHAnsi"/>
                <w:b/>
                <w:iCs/>
                <w:sz w:val="22"/>
                <w:szCs w:val="22"/>
              </w:rPr>
              <w:t>Bhatia</w:t>
            </w:r>
            <w:proofErr w:type="spellEnd"/>
            <w:r>
              <w:rPr>
                <w:rFonts w:asciiTheme="minorHAnsi" w:eastAsia="Calibri" w:hAnsiTheme="minorHAnsi"/>
                <w:b/>
                <w:iCs/>
                <w:sz w:val="22"/>
                <w:szCs w:val="22"/>
              </w:rPr>
              <w:t>,</w:t>
            </w:r>
            <w:r w:rsidRPr="008A59C2">
              <w:rPr>
                <w:rFonts w:asciiTheme="minorHAnsi" w:eastAsia="Calibri" w:hAnsiTheme="minorHAnsi"/>
                <w:iCs/>
                <w:sz w:val="22"/>
                <w:szCs w:val="22"/>
              </w:rPr>
              <w:t xml:space="preserve"> Directora Ejecutiva Adjunta de ONU Mujeres. </w:t>
            </w:r>
          </w:p>
        </w:tc>
        <w:tc>
          <w:tcPr>
            <w:tcW w:w="3288" w:type="dxa"/>
          </w:tcPr>
          <w:p w:rsidR="00714F09" w:rsidRPr="008276E1" w:rsidRDefault="00714F09"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proofErr w:type="spellStart"/>
            <w:r>
              <w:rPr>
                <w:rFonts w:asciiTheme="minorHAnsi" w:eastAsia="Calibri" w:hAnsiTheme="minorHAnsi"/>
                <w:iCs/>
                <w:sz w:val="22"/>
                <w:szCs w:val="22"/>
                <w:lang w:val="en-US"/>
              </w:rPr>
              <w:t>Discurso</w:t>
            </w:r>
            <w:proofErr w:type="spellEnd"/>
            <w:r>
              <w:rPr>
                <w:rFonts w:asciiTheme="minorHAnsi" w:eastAsia="Calibri" w:hAnsiTheme="minorHAnsi"/>
                <w:iCs/>
                <w:sz w:val="22"/>
                <w:szCs w:val="22"/>
                <w:lang w:val="en-US"/>
              </w:rPr>
              <w:t xml:space="preserve"> de </w:t>
            </w:r>
            <w:proofErr w:type="spellStart"/>
            <w:r>
              <w:rPr>
                <w:rFonts w:asciiTheme="minorHAnsi" w:eastAsia="Calibri" w:hAnsiTheme="minorHAnsi"/>
                <w:iCs/>
                <w:sz w:val="22"/>
                <w:szCs w:val="22"/>
                <w:lang w:val="en-US"/>
              </w:rPr>
              <w:t>apertura</w:t>
            </w:r>
            <w:proofErr w:type="spellEnd"/>
          </w:p>
        </w:tc>
        <w:tc>
          <w:tcPr>
            <w:tcW w:w="1632" w:type="dxa"/>
          </w:tcPr>
          <w:p w:rsidR="00714F09" w:rsidRDefault="00E0591E"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7</w:t>
            </w:r>
            <w:r w:rsidR="00714F09">
              <w:rPr>
                <w:rFonts w:asciiTheme="minorHAnsi" w:eastAsia="Calibri" w:hAnsiTheme="minorHAnsi"/>
                <w:iCs/>
                <w:sz w:val="22"/>
                <w:szCs w:val="22"/>
                <w:lang w:val="en-US"/>
              </w:rPr>
              <w:t xml:space="preserve"> min</w:t>
            </w:r>
          </w:p>
        </w:tc>
      </w:tr>
      <w:tr w:rsidR="00714F09" w:rsidTr="00A12E9C">
        <w:tc>
          <w:tcPr>
            <w:tcW w:w="1559" w:type="dxa"/>
          </w:tcPr>
          <w:p w:rsidR="00714F09" w:rsidRDefault="0058237E" w:rsidP="00E0591E">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16</w:t>
            </w:r>
            <w:r w:rsidR="00714F09">
              <w:rPr>
                <w:rFonts w:asciiTheme="minorHAnsi" w:eastAsia="Calibri" w:hAnsiTheme="minorHAnsi"/>
                <w:iCs/>
                <w:sz w:val="22"/>
                <w:szCs w:val="22"/>
                <w:lang w:val="en-US"/>
              </w:rPr>
              <w:t>:</w:t>
            </w:r>
            <w:r w:rsidR="00E0591E">
              <w:rPr>
                <w:rFonts w:asciiTheme="minorHAnsi" w:eastAsia="Calibri" w:hAnsiTheme="minorHAnsi"/>
                <w:iCs/>
                <w:sz w:val="22"/>
                <w:szCs w:val="22"/>
                <w:lang w:val="en-US"/>
              </w:rPr>
              <w:t>14</w:t>
            </w:r>
            <w:r w:rsidR="00714F09">
              <w:rPr>
                <w:rFonts w:asciiTheme="minorHAnsi" w:eastAsia="Calibri" w:hAnsiTheme="minorHAnsi"/>
                <w:iCs/>
                <w:sz w:val="22"/>
                <w:szCs w:val="22"/>
                <w:lang w:val="en-US"/>
              </w:rPr>
              <w:t xml:space="preserve"> h</w:t>
            </w:r>
          </w:p>
        </w:tc>
        <w:tc>
          <w:tcPr>
            <w:tcW w:w="2218" w:type="dxa"/>
          </w:tcPr>
          <w:p w:rsidR="00714F09" w:rsidRPr="00714F09" w:rsidRDefault="00714F09" w:rsidP="00714F09">
            <w:pPr>
              <w:pStyle w:val="NormalWeb"/>
              <w:spacing w:before="0" w:beforeAutospacing="0" w:after="0" w:afterAutospacing="0"/>
              <w:jc w:val="center"/>
              <w:textAlignment w:val="baseline"/>
              <w:rPr>
                <w:rFonts w:asciiTheme="minorHAnsi" w:eastAsia="Calibri" w:hAnsiTheme="minorHAnsi"/>
                <w:iCs/>
                <w:sz w:val="22"/>
                <w:szCs w:val="22"/>
              </w:rPr>
            </w:pPr>
            <w:r w:rsidRPr="00714F09">
              <w:rPr>
                <w:rFonts w:asciiTheme="minorHAnsi" w:eastAsia="Calibri" w:hAnsiTheme="minorHAnsi"/>
                <w:b/>
                <w:iCs/>
                <w:sz w:val="22"/>
                <w:szCs w:val="22"/>
              </w:rPr>
              <w:t xml:space="preserve"> </w:t>
            </w:r>
            <w:proofErr w:type="spellStart"/>
            <w:r w:rsidRPr="00714F09">
              <w:rPr>
                <w:rFonts w:asciiTheme="minorHAnsi" w:eastAsia="Calibri" w:hAnsiTheme="minorHAnsi"/>
                <w:b/>
                <w:iCs/>
                <w:sz w:val="22"/>
                <w:szCs w:val="22"/>
              </w:rPr>
              <w:t>Nadine</w:t>
            </w:r>
            <w:proofErr w:type="spellEnd"/>
            <w:r w:rsidRPr="00714F09">
              <w:rPr>
                <w:rFonts w:asciiTheme="minorHAnsi" w:eastAsia="Calibri" w:hAnsiTheme="minorHAnsi"/>
                <w:b/>
                <w:iCs/>
                <w:sz w:val="22"/>
                <w:szCs w:val="22"/>
              </w:rPr>
              <w:t xml:space="preserve"> </w:t>
            </w:r>
            <w:proofErr w:type="spellStart"/>
            <w:r w:rsidRPr="00714F09">
              <w:rPr>
                <w:rFonts w:asciiTheme="minorHAnsi" w:eastAsia="Calibri" w:hAnsiTheme="minorHAnsi"/>
                <w:b/>
                <w:iCs/>
                <w:sz w:val="22"/>
                <w:szCs w:val="22"/>
              </w:rPr>
              <w:t>Gasman</w:t>
            </w:r>
            <w:proofErr w:type="spellEnd"/>
            <w:r w:rsidRPr="00714F09">
              <w:rPr>
                <w:rFonts w:asciiTheme="minorHAnsi" w:eastAsia="Calibri" w:hAnsiTheme="minorHAnsi"/>
                <w:b/>
                <w:iCs/>
                <w:sz w:val="22"/>
                <w:szCs w:val="22"/>
              </w:rPr>
              <w:t>,</w:t>
            </w:r>
            <w:r w:rsidRPr="00714F09">
              <w:rPr>
                <w:rFonts w:asciiTheme="minorHAnsi" w:eastAsia="Calibri" w:hAnsiTheme="minorHAnsi"/>
                <w:iCs/>
                <w:sz w:val="22"/>
                <w:szCs w:val="22"/>
              </w:rPr>
              <w:t xml:space="preserve"> </w:t>
            </w:r>
            <w:r w:rsidRPr="004A4257">
              <w:rPr>
                <w:rFonts w:asciiTheme="minorHAnsi" w:eastAsia="Calibri" w:hAnsiTheme="minorHAnsi"/>
                <w:iCs/>
                <w:sz w:val="22"/>
                <w:szCs w:val="22"/>
                <w:lang w:val="es-ES_tradnl"/>
              </w:rPr>
              <w:t>Presidenta del Instituto Na</w:t>
            </w:r>
            <w:r w:rsidR="008A59C2">
              <w:rPr>
                <w:rFonts w:asciiTheme="minorHAnsi" w:eastAsia="Calibri" w:hAnsiTheme="minorHAnsi"/>
                <w:iCs/>
                <w:sz w:val="22"/>
                <w:szCs w:val="22"/>
                <w:lang w:val="es-ES_tradnl"/>
              </w:rPr>
              <w:t>cional de las Mujeres de México</w:t>
            </w:r>
            <w:r w:rsidRPr="004A4257">
              <w:rPr>
                <w:rFonts w:asciiTheme="minorHAnsi" w:eastAsia="Calibri" w:hAnsiTheme="minorHAnsi"/>
                <w:iCs/>
                <w:sz w:val="22"/>
                <w:szCs w:val="22"/>
                <w:lang w:val="es-ES_tradnl"/>
              </w:rPr>
              <w:t xml:space="preserve"> y miembro de la Alianza Global </w:t>
            </w:r>
            <w:r>
              <w:rPr>
                <w:rFonts w:asciiTheme="minorHAnsi" w:eastAsia="Calibri" w:hAnsiTheme="minorHAnsi"/>
                <w:iCs/>
                <w:sz w:val="22"/>
                <w:szCs w:val="22"/>
                <w:lang w:val="es-ES_tradnl"/>
              </w:rPr>
              <w:t>por</w:t>
            </w:r>
            <w:r w:rsidRPr="004A4257">
              <w:rPr>
                <w:rFonts w:asciiTheme="minorHAnsi" w:eastAsia="Calibri" w:hAnsiTheme="minorHAnsi"/>
                <w:iCs/>
                <w:sz w:val="22"/>
                <w:szCs w:val="22"/>
                <w:lang w:val="es-ES_tradnl"/>
              </w:rPr>
              <w:t xml:space="preserve"> </w:t>
            </w:r>
            <w:r>
              <w:rPr>
                <w:rFonts w:asciiTheme="minorHAnsi" w:eastAsia="Calibri" w:hAnsiTheme="minorHAnsi"/>
                <w:iCs/>
                <w:sz w:val="22"/>
                <w:szCs w:val="22"/>
                <w:lang w:val="es-ES_tradnl"/>
              </w:rPr>
              <w:t>los</w:t>
            </w:r>
            <w:r w:rsidRPr="004A4257">
              <w:rPr>
                <w:rFonts w:asciiTheme="minorHAnsi" w:eastAsia="Calibri" w:hAnsiTheme="minorHAnsi"/>
                <w:iCs/>
                <w:sz w:val="22"/>
                <w:szCs w:val="22"/>
                <w:lang w:val="es-ES_tradnl"/>
              </w:rPr>
              <w:t xml:space="preserve"> Cuidado</w:t>
            </w:r>
            <w:r>
              <w:rPr>
                <w:rFonts w:asciiTheme="minorHAnsi" w:eastAsia="Calibri" w:hAnsiTheme="minorHAnsi"/>
                <w:iCs/>
                <w:sz w:val="22"/>
                <w:szCs w:val="22"/>
                <w:lang w:val="es-ES_tradnl"/>
              </w:rPr>
              <w:t>s</w:t>
            </w:r>
          </w:p>
        </w:tc>
        <w:tc>
          <w:tcPr>
            <w:tcW w:w="3288" w:type="dxa"/>
          </w:tcPr>
          <w:p w:rsidR="00714F09" w:rsidRDefault="00714F09"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proofErr w:type="spellStart"/>
            <w:r>
              <w:rPr>
                <w:rFonts w:asciiTheme="minorHAnsi" w:eastAsia="Calibri" w:hAnsiTheme="minorHAnsi"/>
                <w:iCs/>
                <w:sz w:val="22"/>
                <w:szCs w:val="22"/>
                <w:lang w:val="en-US"/>
              </w:rPr>
              <w:t>Discurso</w:t>
            </w:r>
            <w:proofErr w:type="spellEnd"/>
            <w:r>
              <w:rPr>
                <w:rFonts w:asciiTheme="minorHAnsi" w:eastAsia="Calibri" w:hAnsiTheme="minorHAnsi"/>
                <w:iCs/>
                <w:sz w:val="22"/>
                <w:szCs w:val="22"/>
                <w:lang w:val="en-US"/>
              </w:rPr>
              <w:t xml:space="preserve"> de </w:t>
            </w:r>
            <w:proofErr w:type="spellStart"/>
            <w:r>
              <w:rPr>
                <w:rFonts w:asciiTheme="minorHAnsi" w:eastAsia="Calibri" w:hAnsiTheme="minorHAnsi"/>
                <w:iCs/>
                <w:sz w:val="22"/>
                <w:szCs w:val="22"/>
                <w:lang w:val="en-US"/>
              </w:rPr>
              <w:t>apertura</w:t>
            </w:r>
            <w:proofErr w:type="spellEnd"/>
          </w:p>
        </w:tc>
        <w:tc>
          <w:tcPr>
            <w:tcW w:w="1632" w:type="dxa"/>
          </w:tcPr>
          <w:p w:rsidR="00714F09" w:rsidRDefault="00E0591E"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7</w:t>
            </w:r>
            <w:r w:rsidR="00714F09">
              <w:rPr>
                <w:rFonts w:asciiTheme="minorHAnsi" w:eastAsia="Calibri" w:hAnsiTheme="minorHAnsi"/>
                <w:iCs/>
                <w:sz w:val="22"/>
                <w:szCs w:val="22"/>
                <w:lang w:val="en-US"/>
              </w:rPr>
              <w:t xml:space="preserve"> min</w:t>
            </w:r>
          </w:p>
        </w:tc>
      </w:tr>
      <w:tr w:rsidR="00B25BBA" w:rsidTr="00A12E9C">
        <w:tc>
          <w:tcPr>
            <w:tcW w:w="1559" w:type="dxa"/>
          </w:tcPr>
          <w:p w:rsidR="00B25BBA" w:rsidRDefault="0058237E" w:rsidP="00E0591E">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16</w:t>
            </w:r>
            <w:r w:rsidR="00B25BBA">
              <w:rPr>
                <w:rFonts w:asciiTheme="minorHAnsi" w:eastAsia="Calibri" w:hAnsiTheme="minorHAnsi"/>
                <w:iCs/>
                <w:sz w:val="22"/>
                <w:szCs w:val="22"/>
                <w:lang w:val="en-US"/>
              </w:rPr>
              <w:t>:</w:t>
            </w:r>
            <w:r w:rsidR="00E0591E">
              <w:rPr>
                <w:rFonts w:asciiTheme="minorHAnsi" w:eastAsia="Calibri" w:hAnsiTheme="minorHAnsi"/>
                <w:iCs/>
                <w:sz w:val="22"/>
                <w:szCs w:val="22"/>
                <w:lang w:val="en-US"/>
              </w:rPr>
              <w:t>21</w:t>
            </w:r>
            <w:r w:rsidR="00B25BBA">
              <w:rPr>
                <w:rFonts w:asciiTheme="minorHAnsi" w:eastAsia="Calibri" w:hAnsiTheme="minorHAnsi"/>
                <w:iCs/>
                <w:sz w:val="22"/>
                <w:szCs w:val="22"/>
                <w:lang w:val="en-US"/>
              </w:rPr>
              <w:t xml:space="preserve"> h</w:t>
            </w:r>
          </w:p>
        </w:tc>
        <w:tc>
          <w:tcPr>
            <w:tcW w:w="2218" w:type="dxa"/>
          </w:tcPr>
          <w:p w:rsidR="00B25BBA" w:rsidRPr="00B25BBA" w:rsidRDefault="00B25BBA" w:rsidP="008A59C2">
            <w:pPr>
              <w:pStyle w:val="NormalWeb"/>
              <w:spacing w:before="0" w:beforeAutospacing="0" w:after="0" w:afterAutospacing="0"/>
              <w:jc w:val="center"/>
              <w:textAlignment w:val="baseline"/>
              <w:rPr>
                <w:rFonts w:asciiTheme="minorHAnsi" w:eastAsia="Calibri" w:hAnsiTheme="minorHAnsi"/>
                <w:iCs/>
                <w:sz w:val="22"/>
                <w:szCs w:val="22"/>
                <w:lang w:val="es-ES_tradnl"/>
              </w:rPr>
            </w:pPr>
            <w:r w:rsidRPr="00B25BBA">
              <w:rPr>
                <w:rFonts w:asciiTheme="minorHAnsi" w:eastAsia="Calibri" w:hAnsiTheme="minorHAnsi"/>
                <w:b/>
                <w:iCs/>
                <w:sz w:val="22"/>
                <w:szCs w:val="22"/>
                <w:lang w:val="es-ES_tradnl"/>
              </w:rPr>
              <w:t>Marusa Gortnar</w:t>
            </w:r>
            <w:r>
              <w:rPr>
                <w:rFonts w:asciiTheme="minorHAnsi" w:eastAsia="Calibri" w:hAnsiTheme="minorHAnsi"/>
                <w:b/>
                <w:iCs/>
                <w:sz w:val="22"/>
                <w:szCs w:val="22"/>
                <w:lang w:val="es-ES_tradnl"/>
              </w:rPr>
              <w:t>,</w:t>
            </w:r>
            <w:r>
              <w:t xml:space="preserve"> </w:t>
            </w:r>
            <w:r w:rsidR="008A59C2">
              <w:rPr>
                <w:rFonts w:asciiTheme="minorHAnsi" w:eastAsia="Calibri" w:hAnsiTheme="minorHAnsi"/>
                <w:iCs/>
                <w:sz w:val="22"/>
                <w:szCs w:val="22"/>
                <w:lang w:val="es-ES_tradnl"/>
              </w:rPr>
              <w:t>Directora</w:t>
            </w:r>
            <w:r w:rsidRPr="00B25BBA">
              <w:rPr>
                <w:rFonts w:asciiTheme="minorHAnsi" w:eastAsia="Calibri" w:hAnsiTheme="minorHAnsi"/>
                <w:iCs/>
                <w:sz w:val="22"/>
                <w:szCs w:val="22"/>
                <w:lang w:val="es-ES_tradnl"/>
              </w:rPr>
              <w:t xml:space="preserve"> de la Unidad de Apoyo a la Investigación y Políticas</w:t>
            </w:r>
            <w:r>
              <w:rPr>
                <w:rFonts w:asciiTheme="minorHAnsi" w:eastAsia="Calibri" w:hAnsiTheme="minorHAnsi"/>
                <w:iCs/>
                <w:sz w:val="22"/>
                <w:szCs w:val="22"/>
                <w:lang w:val="es-ES_tradnl"/>
              </w:rPr>
              <w:t xml:space="preserve"> del </w:t>
            </w:r>
            <w:r w:rsidRPr="00B25BBA">
              <w:rPr>
                <w:rFonts w:asciiTheme="minorHAnsi" w:eastAsia="Calibri" w:hAnsiTheme="minorHAnsi"/>
                <w:iCs/>
                <w:sz w:val="22"/>
                <w:szCs w:val="22"/>
                <w:lang w:val="es-ES_tradnl"/>
              </w:rPr>
              <w:t>Instituto Europeo de la Igualdad de Género (EIGE)</w:t>
            </w:r>
          </w:p>
        </w:tc>
        <w:tc>
          <w:tcPr>
            <w:tcW w:w="3288" w:type="dxa"/>
          </w:tcPr>
          <w:p w:rsidR="00B25BBA" w:rsidRPr="00B25BBA" w:rsidRDefault="00B25BBA" w:rsidP="00A12E9C">
            <w:pPr>
              <w:pStyle w:val="NormalWeb"/>
              <w:spacing w:before="0" w:beforeAutospacing="0" w:after="0" w:afterAutospacing="0"/>
              <w:jc w:val="center"/>
              <w:textAlignment w:val="baseline"/>
              <w:rPr>
                <w:rFonts w:asciiTheme="minorHAnsi" w:eastAsia="Calibri" w:hAnsiTheme="minorHAnsi"/>
                <w:iCs/>
                <w:sz w:val="22"/>
                <w:szCs w:val="22"/>
              </w:rPr>
            </w:pPr>
            <w:proofErr w:type="spellStart"/>
            <w:r>
              <w:rPr>
                <w:rFonts w:asciiTheme="minorHAnsi" w:eastAsia="Calibri" w:hAnsiTheme="minorHAnsi"/>
                <w:iCs/>
                <w:sz w:val="22"/>
                <w:szCs w:val="22"/>
                <w:lang w:val="en-US"/>
              </w:rPr>
              <w:t>Discurso</w:t>
            </w:r>
            <w:proofErr w:type="spellEnd"/>
            <w:r>
              <w:rPr>
                <w:rFonts w:asciiTheme="minorHAnsi" w:eastAsia="Calibri" w:hAnsiTheme="minorHAnsi"/>
                <w:iCs/>
                <w:sz w:val="22"/>
                <w:szCs w:val="22"/>
                <w:lang w:val="en-US"/>
              </w:rPr>
              <w:t xml:space="preserve"> de </w:t>
            </w:r>
            <w:proofErr w:type="spellStart"/>
            <w:r>
              <w:rPr>
                <w:rFonts w:asciiTheme="minorHAnsi" w:eastAsia="Calibri" w:hAnsiTheme="minorHAnsi"/>
                <w:iCs/>
                <w:sz w:val="22"/>
                <w:szCs w:val="22"/>
                <w:lang w:val="en-US"/>
              </w:rPr>
              <w:t>apertura</w:t>
            </w:r>
            <w:proofErr w:type="spellEnd"/>
          </w:p>
        </w:tc>
        <w:tc>
          <w:tcPr>
            <w:tcW w:w="1632" w:type="dxa"/>
          </w:tcPr>
          <w:p w:rsidR="00B25BBA" w:rsidRPr="00B25BBA" w:rsidRDefault="00E0591E" w:rsidP="00A12E9C">
            <w:pPr>
              <w:pStyle w:val="NormalWeb"/>
              <w:spacing w:before="0" w:beforeAutospacing="0" w:after="0" w:afterAutospacing="0"/>
              <w:jc w:val="center"/>
              <w:textAlignment w:val="baseline"/>
              <w:rPr>
                <w:rFonts w:asciiTheme="minorHAnsi" w:eastAsia="Calibri" w:hAnsiTheme="minorHAnsi"/>
                <w:iCs/>
                <w:sz w:val="22"/>
                <w:szCs w:val="22"/>
              </w:rPr>
            </w:pPr>
            <w:r>
              <w:rPr>
                <w:rFonts w:asciiTheme="minorHAnsi" w:eastAsia="Calibri" w:hAnsiTheme="minorHAnsi"/>
                <w:iCs/>
                <w:sz w:val="22"/>
                <w:szCs w:val="22"/>
              </w:rPr>
              <w:t>7</w:t>
            </w:r>
            <w:r w:rsidR="00B25BBA">
              <w:rPr>
                <w:rFonts w:asciiTheme="minorHAnsi" w:eastAsia="Calibri" w:hAnsiTheme="minorHAnsi"/>
                <w:iCs/>
                <w:sz w:val="22"/>
                <w:szCs w:val="22"/>
              </w:rPr>
              <w:t xml:space="preserve"> min</w:t>
            </w:r>
          </w:p>
        </w:tc>
      </w:tr>
      <w:tr w:rsidR="00714F09" w:rsidTr="00AD4977">
        <w:trPr>
          <w:trHeight w:val="3570"/>
        </w:trPr>
        <w:tc>
          <w:tcPr>
            <w:tcW w:w="1559" w:type="dxa"/>
          </w:tcPr>
          <w:p w:rsidR="00714F09" w:rsidRDefault="00E0591E"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16:28</w:t>
            </w:r>
            <w:r w:rsidR="0058237E">
              <w:rPr>
                <w:rFonts w:asciiTheme="minorHAnsi" w:eastAsia="Calibri" w:hAnsiTheme="minorHAnsi"/>
                <w:iCs/>
                <w:sz w:val="22"/>
                <w:szCs w:val="22"/>
                <w:lang w:val="en-US"/>
              </w:rPr>
              <w:t>-16</w:t>
            </w:r>
            <w:r w:rsidR="008A59C2">
              <w:rPr>
                <w:rFonts w:asciiTheme="minorHAnsi" w:eastAsia="Calibri" w:hAnsiTheme="minorHAnsi"/>
                <w:iCs/>
                <w:sz w:val="22"/>
                <w:szCs w:val="22"/>
                <w:lang w:val="en-US"/>
              </w:rPr>
              <w:t>:4</w:t>
            </w:r>
            <w:r>
              <w:rPr>
                <w:rFonts w:asciiTheme="minorHAnsi" w:eastAsia="Calibri" w:hAnsiTheme="minorHAnsi"/>
                <w:iCs/>
                <w:sz w:val="22"/>
                <w:szCs w:val="22"/>
                <w:lang w:val="en-US"/>
              </w:rPr>
              <w:t>2</w:t>
            </w:r>
            <w:r w:rsidR="00714F09">
              <w:rPr>
                <w:rFonts w:asciiTheme="minorHAnsi" w:eastAsia="Calibri" w:hAnsiTheme="minorHAnsi"/>
                <w:iCs/>
                <w:sz w:val="22"/>
                <w:szCs w:val="22"/>
                <w:lang w:val="en-US"/>
              </w:rPr>
              <w:t xml:space="preserve"> h</w:t>
            </w:r>
          </w:p>
        </w:tc>
        <w:tc>
          <w:tcPr>
            <w:tcW w:w="2218" w:type="dxa"/>
          </w:tcPr>
          <w:p w:rsidR="008A59C2" w:rsidRDefault="008A59C2" w:rsidP="008A59C2">
            <w:pPr>
              <w:pStyle w:val="NormalWeb"/>
              <w:spacing w:after="0"/>
              <w:jc w:val="center"/>
              <w:textAlignment w:val="baseline"/>
              <w:rPr>
                <w:rFonts w:asciiTheme="minorHAnsi" w:eastAsia="Calibri" w:hAnsiTheme="minorHAnsi"/>
                <w:iCs/>
                <w:sz w:val="22"/>
                <w:szCs w:val="22"/>
              </w:rPr>
            </w:pPr>
            <w:r w:rsidRPr="00714F09">
              <w:rPr>
                <w:rFonts w:asciiTheme="minorHAnsi" w:eastAsia="Calibri" w:hAnsiTheme="minorHAnsi"/>
                <w:b/>
                <w:iCs/>
                <w:sz w:val="22"/>
                <w:szCs w:val="22"/>
              </w:rPr>
              <w:t>Antonia Orellana,</w:t>
            </w:r>
            <w:r w:rsidRPr="00714F09">
              <w:rPr>
                <w:rFonts w:asciiTheme="minorHAnsi" w:eastAsia="Calibri" w:hAnsiTheme="minorHAnsi"/>
                <w:iCs/>
                <w:sz w:val="22"/>
                <w:szCs w:val="22"/>
              </w:rPr>
              <w:t xml:space="preserve"> Ministra de l</w:t>
            </w:r>
            <w:r>
              <w:rPr>
                <w:rFonts w:asciiTheme="minorHAnsi" w:eastAsia="Calibri" w:hAnsiTheme="minorHAnsi"/>
                <w:iCs/>
                <w:sz w:val="22"/>
                <w:szCs w:val="22"/>
              </w:rPr>
              <w:t>a Mujer y la Equidad de Gé</w:t>
            </w:r>
            <w:r w:rsidRPr="00714F09">
              <w:rPr>
                <w:rFonts w:asciiTheme="minorHAnsi" w:eastAsia="Calibri" w:hAnsiTheme="minorHAnsi"/>
                <w:iCs/>
                <w:sz w:val="22"/>
                <w:szCs w:val="22"/>
              </w:rPr>
              <w:t>nero, República de Chile</w:t>
            </w:r>
          </w:p>
          <w:p w:rsidR="008A59C2" w:rsidRDefault="008A59C2" w:rsidP="00AD4977">
            <w:pPr>
              <w:pStyle w:val="NormalWeb"/>
              <w:spacing w:after="0"/>
              <w:jc w:val="center"/>
              <w:textAlignment w:val="baseline"/>
              <w:rPr>
                <w:rFonts w:asciiTheme="minorHAnsi" w:eastAsia="Calibri" w:hAnsiTheme="minorHAnsi"/>
                <w:iCs/>
                <w:sz w:val="22"/>
                <w:szCs w:val="22"/>
              </w:rPr>
            </w:pPr>
            <w:r>
              <w:rPr>
                <w:rFonts w:asciiTheme="minorHAnsi" w:eastAsia="Calibri" w:hAnsiTheme="minorHAnsi"/>
                <w:b/>
                <w:iCs/>
                <w:sz w:val="22"/>
                <w:szCs w:val="22"/>
              </w:rPr>
              <w:t>Paulina Calderón</w:t>
            </w:r>
            <w:r w:rsidRPr="00714F09">
              <w:rPr>
                <w:rFonts w:asciiTheme="minorHAnsi" w:eastAsia="Calibri" w:hAnsiTheme="minorHAnsi"/>
                <w:b/>
                <w:iCs/>
                <w:sz w:val="22"/>
                <w:szCs w:val="22"/>
              </w:rPr>
              <w:t>,</w:t>
            </w:r>
            <w:r w:rsidRPr="00714F09">
              <w:rPr>
                <w:rFonts w:asciiTheme="minorHAnsi" w:eastAsia="Calibri" w:hAnsiTheme="minorHAnsi"/>
                <w:iCs/>
                <w:sz w:val="22"/>
                <w:szCs w:val="22"/>
              </w:rPr>
              <w:t xml:space="preserve"> </w:t>
            </w:r>
            <w:r>
              <w:rPr>
                <w:rFonts w:asciiTheme="minorHAnsi" w:eastAsia="Calibri" w:hAnsiTheme="minorHAnsi"/>
                <w:iCs/>
                <w:sz w:val="22"/>
                <w:szCs w:val="22"/>
              </w:rPr>
              <w:t>S</w:t>
            </w:r>
            <w:r w:rsidRPr="00B25BBA">
              <w:rPr>
                <w:rFonts w:asciiTheme="minorHAnsi" w:eastAsia="Calibri" w:hAnsiTheme="minorHAnsi"/>
                <w:iCs/>
                <w:sz w:val="22"/>
                <w:szCs w:val="22"/>
              </w:rPr>
              <w:t>ecretaria de Políticas de Igualdad y Diversidad</w:t>
            </w:r>
            <w:r>
              <w:rPr>
                <w:rFonts w:asciiTheme="minorHAnsi" w:eastAsia="Calibri" w:hAnsiTheme="minorHAnsi"/>
                <w:iCs/>
                <w:sz w:val="22"/>
                <w:szCs w:val="22"/>
              </w:rPr>
              <w:t>. Ministerio</w:t>
            </w:r>
            <w:r w:rsidRPr="00714F09">
              <w:rPr>
                <w:rFonts w:asciiTheme="minorHAnsi" w:eastAsia="Calibri" w:hAnsiTheme="minorHAnsi"/>
                <w:iCs/>
                <w:sz w:val="22"/>
                <w:szCs w:val="22"/>
              </w:rPr>
              <w:t xml:space="preserve"> de las Mujeres, Géneros y Diversidad, República Argentina</w:t>
            </w:r>
          </w:p>
          <w:p w:rsidR="001A00DB" w:rsidRPr="00714F09" w:rsidRDefault="001A00DB" w:rsidP="00AD4977">
            <w:pPr>
              <w:pStyle w:val="NormalWeb"/>
              <w:spacing w:after="0"/>
              <w:jc w:val="center"/>
              <w:textAlignment w:val="baseline"/>
              <w:rPr>
                <w:rFonts w:asciiTheme="minorHAnsi" w:eastAsia="Calibri" w:hAnsiTheme="minorHAnsi"/>
                <w:iCs/>
                <w:sz w:val="22"/>
                <w:szCs w:val="22"/>
              </w:rPr>
            </w:pPr>
            <w:r w:rsidRPr="00714F09">
              <w:rPr>
                <w:rFonts w:asciiTheme="minorHAnsi" w:eastAsia="Calibri" w:hAnsiTheme="minorHAnsi"/>
                <w:b/>
                <w:iCs/>
                <w:sz w:val="22"/>
                <w:szCs w:val="22"/>
              </w:rPr>
              <w:t>Irene Montero</w:t>
            </w:r>
            <w:r w:rsidRPr="00714F09">
              <w:rPr>
                <w:rFonts w:asciiTheme="minorHAnsi" w:eastAsia="Calibri" w:hAnsiTheme="minorHAnsi"/>
                <w:iCs/>
                <w:sz w:val="22"/>
                <w:szCs w:val="22"/>
              </w:rPr>
              <w:t xml:space="preserve">, </w:t>
            </w:r>
            <w:r>
              <w:rPr>
                <w:rFonts w:asciiTheme="minorHAnsi" w:eastAsia="Calibri" w:hAnsiTheme="minorHAnsi"/>
                <w:iCs/>
                <w:sz w:val="22"/>
                <w:szCs w:val="22"/>
              </w:rPr>
              <w:t>Ministra de Igualdad, España</w:t>
            </w:r>
          </w:p>
        </w:tc>
        <w:tc>
          <w:tcPr>
            <w:tcW w:w="3288" w:type="dxa"/>
          </w:tcPr>
          <w:p w:rsidR="00714F09" w:rsidRPr="00714F09" w:rsidRDefault="00714F09" w:rsidP="00714F09">
            <w:pPr>
              <w:pStyle w:val="NormalWeb"/>
              <w:spacing w:after="0"/>
              <w:jc w:val="center"/>
              <w:textAlignment w:val="baseline"/>
              <w:rPr>
                <w:rFonts w:asciiTheme="minorHAnsi" w:eastAsia="Calibri" w:hAnsiTheme="minorHAnsi"/>
                <w:iCs/>
                <w:sz w:val="22"/>
                <w:szCs w:val="22"/>
              </w:rPr>
            </w:pPr>
            <w:r w:rsidRPr="00714F09">
              <w:rPr>
                <w:rFonts w:asciiTheme="minorHAnsi" w:eastAsia="Calibri" w:hAnsiTheme="minorHAnsi"/>
                <w:iCs/>
                <w:sz w:val="22"/>
                <w:szCs w:val="22"/>
              </w:rPr>
              <w:t xml:space="preserve">Mesa redonda moderada: </w:t>
            </w:r>
          </w:p>
          <w:p w:rsidR="00714F09" w:rsidRPr="00714F09" w:rsidRDefault="00714F09" w:rsidP="00714F09">
            <w:pPr>
              <w:pStyle w:val="NormalWeb"/>
              <w:spacing w:after="0"/>
              <w:jc w:val="center"/>
              <w:textAlignment w:val="baseline"/>
              <w:rPr>
                <w:rFonts w:asciiTheme="minorHAnsi" w:eastAsia="Calibri" w:hAnsiTheme="minorHAnsi"/>
                <w:iCs/>
                <w:sz w:val="22"/>
                <w:szCs w:val="22"/>
                <w:lang w:val="en-US"/>
              </w:rPr>
            </w:pPr>
            <w:r w:rsidRPr="00714F09">
              <w:rPr>
                <w:rFonts w:asciiTheme="minorHAnsi" w:eastAsia="Calibri" w:hAnsiTheme="minorHAnsi"/>
                <w:i/>
                <w:iCs/>
                <w:sz w:val="22"/>
                <w:szCs w:val="22"/>
              </w:rPr>
              <w:t xml:space="preserve">Hacia sistemas de cuidados sostenibles, responsables y feministas. </w:t>
            </w:r>
            <w:r w:rsidRPr="00714F09">
              <w:rPr>
                <w:rFonts w:asciiTheme="minorHAnsi" w:eastAsia="Calibri" w:hAnsiTheme="minorHAnsi"/>
                <w:i/>
                <w:iCs/>
                <w:sz w:val="22"/>
                <w:szCs w:val="22"/>
                <w:lang w:val="en-US"/>
              </w:rPr>
              <w:t xml:space="preserve">Los </w:t>
            </w:r>
            <w:proofErr w:type="spellStart"/>
            <w:r w:rsidRPr="00714F09">
              <w:rPr>
                <w:rFonts w:asciiTheme="minorHAnsi" w:eastAsia="Calibri" w:hAnsiTheme="minorHAnsi"/>
                <w:i/>
                <w:iCs/>
                <w:sz w:val="22"/>
                <w:szCs w:val="22"/>
                <w:lang w:val="en-US"/>
              </w:rPr>
              <w:t>retos</w:t>
            </w:r>
            <w:proofErr w:type="spellEnd"/>
            <w:r w:rsidRPr="00714F09">
              <w:rPr>
                <w:rFonts w:asciiTheme="minorHAnsi" w:eastAsia="Calibri" w:hAnsiTheme="minorHAnsi"/>
                <w:i/>
                <w:iCs/>
                <w:sz w:val="22"/>
                <w:szCs w:val="22"/>
                <w:lang w:val="en-US"/>
              </w:rPr>
              <w:t xml:space="preserve"> del </w:t>
            </w:r>
            <w:proofErr w:type="spellStart"/>
            <w:r w:rsidRPr="00714F09">
              <w:rPr>
                <w:rFonts w:asciiTheme="minorHAnsi" w:eastAsia="Calibri" w:hAnsiTheme="minorHAnsi"/>
                <w:i/>
                <w:iCs/>
                <w:sz w:val="22"/>
                <w:szCs w:val="22"/>
                <w:lang w:val="en-US"/>
              </w:rPr>
              <w:t>futuro</w:t>
            </w:r>
            <w:proofErr w:type="spellEnd"/>
            <w:r w:rsidRPr="00714F09">
              <w:rPr>
                <w:rFonts w:asciiTheme="minorHAnsi" w:eastAsia="Calibri" w:hAnsiTheme="minorHAnsi"/>
                <w:iCs/>
                <w:sz w:val="22"/>
                <w:szCs w:val="22"/>
                <w:lang w:val="en-US"/>
              </w:rPr>
              <w:t>.</w:t>
            </w:r>
          </w:p>
          <w:p w:rsidR="00714F09" w:rsidRPr="00714F09" w:rsidRDefault="00714F09" w:rsidP="00714F09">
            <w:pPr>
              <w:pStyle w:val="NormalWeb"/>
              <w:spacing w:after="0"/>
              <w:jc w:val="center"/>
              <w:textAlignment w:val="baseline"/>
              <w:rPr>
                <w:rFonts w:asciiTheme="minorHAnsi" w:eastAsia="Calibri" w:hAnsiTheme="minorHAnsi"/>
                <w:iCs/>
                <w:sz w:val="22"/>
                <w:szCs w:val="22"/>
                <w:lang w:val="en-US"/>
              </w:rPr>
            </w:pPr>
          </w:p>
          <w:p w:rsidR="00714F09"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p w:rsidR="00714F09"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p w:rsidR="00714F09"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p w:rsidR="00714F09"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p w:rsidR="00714F09"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p w:rsidR="00714F09"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p w:rsidR="00714F09"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tc>
        <w:tc>
          <w:tcPr>
            <w:tcW w:w="1632" w:type="dxa"/>
          </w:tcPr>
          <w:p w:rsidR="00714F09" w:rsidRDefault="008A59C2"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7</w:t>
            </w:r>
            <w:r w:rsidR="00714F09">
              <w:rPr>
                <w:rFonts w:asciiTheme="minorHAnsi" w:eastAsia="Calibri" w:hAnsiTheme="minorHAnsi"/>
                <w:iCs/>
                <w:sz w:val="22"/>
                <w:szCs w:val="22"/>
                <w:lang w:val="en-US"/>
              </w:rPr>
              <w:t xml:space="preserve"> min </w:t>
            </w:r>
            <w:proofErr w:type="spellStart"/>
            <w:r w:rsidR="00714F09">
              <w:rPr>
                <w:rFonts w:asciiTheme="minorHAnsi" w:eastAsia="Calibri" w:hAnsiTheme="minorHAnsi"/>
                <w:iCs/>
                <w:sz w:val="22"/>
                <w:szCs w:val="22"/>
                <w:lang w:val="en-US"/>
              </w:rPr>
              <w:t>por</w:t>
            </w:r>
            <w:proofErr w:type="spellEnd"/>
            <w:r w:rsidR="00714F09">
              <w:rPr>
                <w:rFonts w:asciiTheme="minorHAnsi" w:eastAsia="Calibri" w:hAnsiTheme="minorHAnsi"/>
                <w:iCs/>
                <w:sz w:val="22"/>
                <w:szCs w:val="22"/>
                <w:lang w:val="en-US"/>
              </w:rPr>
              <w:t xml:space="preserve"> </w:t>
            </w:r>
            <w:proofErr w:type="spellStart"/>
            <w:r w:rsidR="00714F09">
              <w:rPr>
                <w:rFonts w:asciiTheme="minorHAnsi" w:eastAsia="Calibri" w:hAnsiTheme="minorHAnsi"/>
                <w:iCs/>
                <w:sz w:val="22"/>
                <w:szCs w:val="22"/>
                <w:lang w:val="en-US"/>
              </w:rPr>
              <w:t>cada</w:t>
            </w:r>
            <w:proofErr w:type="spellEnd"/>
            <w:r w:rsidR="00714F09">
              <w:rPr>
                <w:rFonts w:asciiTheme="minorHAnsi" w:eastAsia="Calibri" w:hAnsiTheme="minorHAnsi"/>
                <w:iCs/>
                <w:sz w:val="22"/>
                <w:szCs w:val="22"/>
                <w:lang w:val="en-US"/>
              </w:rPr>
              <w:t xml:space="preserve"> </w:t>
            </w:r>
            <w:proofErr w:type="spellStart"/>
            <w:r w:rsidR="00714F09">
              <w:rPr>
                <w:rFonts w:asciiTheme="minorHAnsi" w:eastAsia="Calibri" w:hAnsiTheme="minorHAnsi"/>
                <w:iCs/>
                <w:sz w:val="22"/>
                <w:szCs w:val="22"/>
                <w:lang w:val="en-US"/>
              </w:rPr>
              <w:t>panelista</w:t>
            </w:r>
            <w:proofErr w:type="spellEnd"/>
          </w:p>
          <w:p w:rsidR="00714F09" w:rsidRDefault="00714F09" w:rsidP="00A12E9C">
            <w:pPr>
              <w:pStyle w:val="NormalWeb"/>
              <w:spacing w:before="0" w:beforeAutospacing="0" w:after="0" w:afterAutospacing="0"/>
              <w:ind w:left="709"/>
              <w:jc w:val="center"/>
              <w:textAlignment w:val="baseline"/>
              <w:rPr>
                <w:rFonts w:asciiTheme="minorHAnsi" w:eastAsia="Calibri" w:hAnsiTheme="minorHAnsi"/>
                <w:iCs/>
                <w:sz w:val="22"/>
                <w:szCs w:val="22"/>
                <w:lang w:val="en-US"/>
              </w:rPr>
            </w:pPr>
          </w:p>
        </w:tc>
      </w:tr>
      <w:tr w:rsidR="00714F09" w:rsidTr="00A12E9C">
        <w:tc>
          <w:tcPr>
            <w:tcW w:w="1559" w:type="dxa"/>
          </w:tcPr>
          <w:p w:rsidR="00714F09" w:rsidRDefault="0058237E"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16</w:t>
            </w:r>
            <w:r w:rsidR="008A59C2">
              <w:rPr>
                <w:rFonts w:asciiTheme="minorHAnsi" w:eastAsia="Calibri" w:hAnsiTheme="minorHAnsi"/>
                <w:iCs/>
                <w:sz w:val="22"/>
                <w:szCs w:val="22"/>
                <w:lang w:val="en-US"/>
              </w:rPr>
              <w:t>:4</w:t>
            </w:r>
            <w:r w:rsidR="00E0591E">
              <w:rPr>
                <w:rFonts w:asciiTheme="minorHAnsi" w:eastAsia="Calibri" w:hAnsiTheme="minorHAnsi"/>
                <w:iCs/>
                <w:sz w:val="22"/>
                <w:szCs w:val="22"/>
                <w:lang w:val="en-US"/>
              </w:rPr>
              <w:t>2</w:t>
            </w:r>
            <w:r w:rsidR="00714F09">
              <w:rPr>
                <w:rFonts w:asciiTheme="minorHAnsi" w:eastAsia="Calibri" w:hAnsiTheme="minorHAnsi"/>
                <w:iCs/>
                <w:sz w:val="22"/>
                <w:szCs w:val="22"/>
                <w:lang w:val="en-US"/>
              </w:rPr>
              <w:t xml:space="preserve"> h</w:t>
            </w:r>
          </w:p>
        </w:tc>
        <w:tc>
          <w:tcPr>
            <w:tcW w:w="2218" w:type="dxa"/>
          </w:tcPr>
          <w:p w:rsidR="00714F09" w:rsidRPr="003C084C" w:rsidRDefault="00714F09" w:rsidP="00A12E9C">
            <w:pPr>
              <w:pStyle w:val="NormalWeb"/>
              <w:spacing w:before="0" w:beforeAutospacing="0" w:after="0" w:afterAutospacing="0"/>
              <w:jc w:val="center"/>
              <w:textAlignment w:val="baseline"/>
              <w:rPr>
                <w:rFonts w:asciiTheme="minorHAnsi" w:eastAsia="Calibri" w:hAnsiTheme="minorHAnsi"/>
                <w:b/>
                <w:iCs/>
                <w:sz w:val="22"/>
                <w:szCs w:val="22"/>
                <w:lang w:val="en-US"/>
              </w:rPr>
            </w:pPr>
            <w:proofErr w:type="spellStart"/>
            <w:r>
              <w:rPr>
                <w:rFonts w:asciiTheme="minorHAnsi" w:eastAsia="Calibri" w:hAnsiTheme="minorHAnsi"/>
                <w:b/>
                <w:iCs/>
                <w:sz w:val="22"/>
                <w:szCs w:val="22"/>
                <w:lang w:val="en-US"/>
              </w:rPr>
              <w:t>Moderador</w:t>
            </w:r>
            <w:proofErr w:type="spellEnd"/>
            <w:r>
              <w:rPr>
                <w:rFonts w:asciiTheme="minorHAnsi" w:eastAsia="Calibri" w:hAnsiTheme="minorHAnsi"/>
                <w:b/>
                <w:iCs/>
                <w:sz w:val="22"/>
                <w:szCs w:val="22"/>
                <w:lang w:val="en-US"/>
              </w:rPr>
              <w:t>/a</w:t>
            </w:r>
          </w:p>
        </w:tc>
        <w:tc>
          <w:tcPr>
            <w:tcW w:w="3288" w:type="dxa"/>
          </w:tcPr>
          <w:p w:rsidR="00714F09" w:rsidRPr="00B25BBA" w:rsidRDefault="00714F09" w:rsidP="00A12E9C">
            <w:pPr>
              <w:pStyle w:val="NormalWeb"/>
              <w:spacing w:before="0" w:beforeAutospacing="0" w:after="0" w:afterAutospacing="0"/>
              <w:jc w:val="center"/>
              <w:textAlignment w:val="baseline"/>
              <w:rPr>
                <w:rFonts w:asciiTheme="minorHAnsi" w:eastAsia="Calibri" w:hAnsiTheme="minorHAnsi"/>
                <w:iCs/>
                <w:sz w:val="22"/>
                <w:szCs w:val="22"/>
              </w:rPr>
            </w:pPr>
            <w:r w:rsidRPr="00B25BBA">
              <w:rPr>
                <w:rFonts w:asciiTheme="minorHAnsi" w:eastAsia="Calibri" w:hAnsiTheme="minorHAnsi"/>
                <w:iCs/>
                <w:sz w:val="22"/>
                <w:szCs w:val="22"/>
              </w:rPr>
              <w:t>Intervenciones de los asistentes. Q&amp;A</w:t>
            </w:r>
          </w:p>
        </w:tc>
        <w:tc>
          <w:tcPr>
            <w:tcW w:w="1632" w:type="dxa"/>
          </w:tcPr>
          <w:p w:rsidR="00714F09" w:rsidRDefault="00E0591E" w:rsidP="00A12E9C">
            <w:pPr>
              <w:pStyle w:val="NormalWeb"/>
              <w:spacing w:before="0" w:beforeAutospacing="0" w:after="0" w:afterAutospacing="0"/>
              <w:jc w:val="center"/>
              <w:textAlignment w:val="baseline"/>
              <w:rPr>
                <w:rFonts w:asciiTheme="minorHAnsi" w:eastAsia="Calibri" w:hAnsiTheme="minorHAnsi"/>
                <w:iCs/>
                <w:sz w:val="22"/>
                <w:szCs w:val="22"/>
                <w:lang w:val="en-US"/>
              </w:rPr>
            </w:pPr>
            <w:r>
              <w:rPr>
                <w:rFonts w:asciiTheme="minorHAnsi" w:eastAsia="Calibri" w:hAnsiTheme="minorHAnsi"/>
                <w:iCs/>
                <w:sz w:val="22"/>
                <w:szCs w:val="22"/>
                <w:lang w:val="en-US"/>
              </w:rPr>
              <w:t>10</w:t>
            </w:r>
            <w:r w:rsidR="00714F09">
              <w:rPr>
                <w:rFonts w:asciiTheme="minorHAnsi" w:eastAsia="Calibri" w:hAnsiTheme="minorHAnsi"/>
                <w:iCs/>
                <w:sz w:val="22"/>
                <w:szCs w:val="22"/>
                <w:lang w:val="en-US"/>
              </w:rPr>
              <w:t xml:space="preserve"> min</w:t>
            </w:r>
          </w:p>
        </w:tc>
      </w:tr>
      <w:tr w:rsidR="00714F09" w:rsidTr="00A12E9C">
        <w:tc>
          <w:tcPr>
            <w:tcW w:w="1559" w:type="dxa"/>
          </w:tcPr>
          <w:p w:rsidR="00714F09" w:rsidRPr="008A59C2" w:rsidRDefault="0058237E" w:rsidP="00A12E9C">
            <w:pPr>
              <w:pStyle w:val="NormalWeb"/>
              <w:spacing w:before="0" w:beforeAutospacing="0" w:after="0" w:afterAutospacing="0"/>
              <w:jc w:val="center"/>
              <w:textAlignment w:val="baseline"/>
              <w:rPr>
                <w:rFonts w:asciiTheme="minorHAnsi" w:eastAsia="Calibri" w:hAnsiTheme="minorHAnsi"/>
                <w:iCs/>
                <w:sz w:val="22"/>
                <w:szCs w:val="22"/>
              </w:rPr>
            </w:pPr>
            <w:r>
              <w:rPr>
                <w:rFonts w:asciiTheme="minorHAnsi" w:eastAsia="Calibri" w:hAnsiTheme="minorHAnsi"/>
                <w:iCs/>
                <w:sz w:val="22"/>
                <w:szCs w:val="22"/>
              </w:rPr>
              <w:t>16</w:t>
            </w:r>
            <w:r w:rsidR="00E0591E">
              <w:rPr>
                <w:rFonts w:asciiTheme="minorHAnsi" w:eastAsia="Calibri" w:hAnsiTheme="minorHAnsi"/>
                <w:iCs/>
                <w:sz w:val="22"/>
                <w:szCs w:val="22"/>
              </w:rPr>
              <w:t>:52</w:t>
            </w:r>
            <w:r w:rsidR="00714F09" w:rsidRPr="008A59C2">
              <w:rPr>
                <w:rFonts w:asciiTheme="minorHAnsi" w:eastAsia="Calibri" w:hAnsiTheme="minorHAnsi"/>
                <w:iCs/>
                <w:sz w:val="22"/>
                <w:szCs w:val="22"/>
              </w:rPr>
              <w:t xml:space="preserve"> h</w:t>
            </w:r>
          </w:p>
        </w:tc>
        <w:tc>
          <w:tcPr>
            <w:tcW w:w="2218" w:type="dxa"/>
          </w:tcPr>
          <w:p w:rsidR="00714F09" w:rsidRPr="00714F09" w:rsidRDefault="00714F09" w:rsidP="008A59C2">
            <w:pPr>
              <w:ind w:left="0" w:firstLine="0"/>
              <w:jc w:val="center"/>
              <w:rPr>
                <w:rFonts w:asciiTheme="minorHAnsi" w:hAnsiTheme="minorHAnsi"/>
                <w:iCs/>
              </w:rPr>
            </w:pPr>
            <w:r w:rsidRPr="008C3C3E">
              <w:rPr>
                <w:rFonts w:asciiTheme="minorHAnsi" w:hAnsiTheme="minorHAnsi"/>
                <w:b/>
                <w:iCs/>
              </w:rPr>
              <w:t xml:space="preserve">Ana </w:t>
            </w:r>
            <w:proofErr w:type="spellStart"/>
            <w:r w:rsidRPr="008C3C3E">
              <w:rPr>
                <w:rFonts w:asciiTheme="minorHAnsi" w:hAnsiTheme="minorHAnsi"/>
                <w:b/>
                <w:iCs/>
              </w:rPr>
              <w:t>G</w:t>
            </w:r>
            <w:r w:rsidR="008A59C2">
              <w:rPr>
                <w:rFonts w:asciiTheme="minorHAnsi" w:hAnsiTheme="minorHAnsi"/>
                <w:b/>
                <w:iCs/>
              </w:rPr>
              <w:t>ü</w:t>
            </w:r>
            <w:r w:rsidRPr="008C3C3E">
              <w:rPr>
                <w:rFonts w:asciiTheme="minorHAnsi" w:hAnsiTheme="minorHAnsi"/>
                <w:b/>
                <w:iCs/>
              </w:rPr>
              <w:t>ezmes</w:t>
            </w:r>
            <w:proofErr w:type="spellEnd"/>
            <w:r w:rsidRPr="008C3C3E">
              <w:rPr>
                <w:rFonts w:asciiTheme="minorHAnsi" w:hAnsiTheme="minorHAnsi"/>
                <w:b/>
                <w:iCs/>
              </w:rPr>
              <w:t>,</w:t>
            </w:r>
            <w:r w:rsidRPr="008C3C3E">
              <w:rPr>
                <w:rFonts w:asciiTheme="minorHAnsi" w:hAnsiTheme="minorHAnsi"/>
                <w:iCs/>
              </w:rPr>
              <w:t xml:space="preserve"> </w:t>
            </w:r>
            <w:r w:rsidR="008A59C2">
              <w:rPr>
                <w:rFonts w:asciiTheme="minorHAnsi" w:hAnsiTheme="minorHAnsi"/>
                <w:iCs/>
              </w:rPr>
              <w:t>Directora</w:t>
            </w:r>
            <w:r w:rsidRPr="008C3C3E">
              <w:rPr>
                <w:rFonts w:asciiTheme="minorHAnsi" w:hAnsiTheme="minorHAnsi"/>
                <w:iCs/>
              </w:rPr>
              <w:t xml:space="preserve"> de la División de Asuntos de Género de la CEPAL</w:t>
            </w:r>
          </w:p>
        </w:tc>
        <w:tc>
          <w:tcPr>
            <w:tcW w:w="3288" w:type="dxa"/>
          </w:tcPr>
          <w:p w:rsidR="00714F09" w:rsidRPr="008A59C2" w:rsidRDefault="00714F09" w:rsidP="00A12E9C">
            <w:pPr>
              <w:pStyle w:val="NormalWeb"/>
              <w:spacing w:before="0" w:beforeAutospacing="0" w:after="0" w:afterAutospacing="0"/>
              <w:jc w:val="center"/>
              <w:textAlignment w:val="baseline"/>
              <w:rPr>
                <w:rFonts w:asciiTheme="minorHAnsi" w:eastAsia="Calibri" w:hAnsiTheme="minorHAnsi"/>
                <w:iCs/>
                <w:sz w:val="22"/>
                <w:szCs w:val="22"/>
              </w:rPr>
            </w:pPr>
            <w:r w:rsidRPr="008A59C2">
              <w:rPr>
                <w:rFonts w:asciiTheme="minorHAnsi" w:eastAsia="Calibri" w:hAnsiTheme="minorHAnsi"/>
                <w:iCs/>
                <w:sz w:val="22"/>
                <w:szCs w:val="22"/>
              </w:rPr>
              <w:t>Clausura</w:t>
            </w:r>
          </w:p>
        </w:tc>
        <w:tc>
          <w:tcPr>
            <w:tcW w:w="1632" w:type="dxa"/>
          </w:tcPr>
          <w:p w:rsidR="00714F09" w:rsidRPr="008A59C2" w:rsidRDefault="00E0591E" w:rsidP="00A12E9C">
            <w:pPr>
              <w:pStyle w:val="NormalWeb"/>
              <w:spacing w:before="0" w:beforeAutospacing="0" w:after="0" w:afterAutospacing="0"/>
              <w:jc w:val="center"/>
              <w:textAlignment w:val="baseline"/>
              <w:rPr>
                <w:rFonts w:asciiTheme="minorHAnsi" w:eastAsia="Calibri" w:hAnsiTheme="minorHAnsi"/>
                <w:iCs/>
                <w:sz w:val="22"/>
                <w:szCs w:val="22"/>
              </w:rPr>
            </w:pPr>
            <w:r>
              <w:rPr>
                <w:rFonts w:asciiTheme="minorHAnsi" w:eastAsia="Calibri" w:hAnsiTheme="minorHAnsi"/>
                <w:iCs/>
                <w:sz w:val="22"/>
                <w:szCs w:val="22"/>
              </w:rPr>
              <w:t>7</w:t>
            </w:r>
            <w:r w:rsidR="00714F09" w:rsidRPr="008A59C2">
              <w:rPr>
                <w:rFonts w:asciiTheme="minorHAnsi" w:eastAsia="Calibri" w:hAnsiTheme="minorHAnsi"/>
                <w:iCs/>
                <w:sz w:val="22"/>
                <w:szCs w:val="22"/>
              </w:rPr>
              <w:t xml:space="preserve"> min</w:t>
            </w:r>
          </w:p>
        </w:tc>
      </w:tr>
    </w:tbl>
    <w:p w:rsidR="00714F09" w:rsidRDefault="00714F09" w:rsidP="008C3C3E">
      <w:pPr>
        <w:ind w:left="709" w:right="181" w:firstLine="0"/>
      </w:pPr>
    </w:p>
    <w:p w:rsidR="00C24ECC" w:rsidRDefault="00187B41" w:rsidP="008C3C3E">
      <w:pPr>
        <w:spacing w:after="0" w:line="259" w:lineRule="auto"/>
        <w:ind w:left="709" w:right="0" w:firstLine="0"/>
        <w:jc w:val="left"/>
      </w:pPr>
      <w:r>
        <w:t xml:space="preserve"> </w:t>
      </w:r>
    </w:p>
    <w:p w:rsidR="00714F09" w:rsidRDefault="00714F09" w:rsidP="008C3C3E">
      <w:pPr>
        <w:ind w:left="709" w:right="181" w:firstLine="0"/>
      </w:pPr>
      <w:r>
        <w:t xml:space="preserve">Las panelistas </w:t>
      </w:r>
      <w:r w:rsidR="00E0591E">
        <w:t>participantes son:</w:t>
      </w:r>
    </w:p>
    <w:p w:rsidR="00C24ECC" w:rsidRDefault="00187B41" w:rsidP="008C3C3E">
      <w:pPr>
        <w:spacing w:after="24" w:line="259" w:lineRule="auto"/>
        <w:ind w:left="709" w:right="0" w:firstLine="0"/>
        <w:jc w:val="left"/>
      </w:pPr>
      <w:r>
        <w:rPr>
          <w:b/>
        </w:rPr>
        <w:t xml:space="preserve"> </w:t>
      </w:r>
    </w:p>
    <w:p w:rsidR="008A59C2" w:rsidRPr="008A59C2" w:rsidRDefault="00187B41" w:rsidP="008A59C2">
      <w:pPr>
        <w:pStyle w:val="Prrafodelista"/>
        <w:numPr>
          <w:ilvl w:val="0"/>
          <w:numId w:val="3"/>
        </w:numPr>
        <w:ind w:right="181"/>
      </w:pPr>
      <w:r>
        <w:t xml:space="preserve">España: </w:t>
      </w:r>
      <w:r w:rsidRPr="00714F09">
        <w:rPr>
          <w:b/>
        </w:rPr>
        <w:t xml:space="preserve">Irene Montero, </w:t>
      </w:r>
      <w:r>
        <w:t>Ministra de Igualdad, España</w:t>
      </w:r>
      <w:r w:rsidRPr="00714F09">
        <w:rPr>
          <w:b/>
        </w:rPr>
        <w:t xml:space="preserve"> </w:t>
      </w:r>
    </w:p>
    <w:p w:rsidR="008A59C2" w:rsidRDefault="008A59C2" w:rsidP="008A59C2">
      <w:pPr>
        <w:pStyle w:val="Prrafodelista"/>
        <w:numPr>
          <w:ilvl w:val="0"/>
          <w:numId w:val="3"/>
        </w:numPr>
        <w:ind w:right="181"/>
      </w:pPr>
      <w:r w:rsidRPr="008A59C2">
        <w:t>ONU Mujeres:</w:t>
      </w:r>
      <w:r>
        <w:rPr>
          <w:b/>
        </w:rPr>
        <w:t xml:space="preserve"> </w:t>
      </w:r>
      <w:r w:rsidRPr="008A59C2">
        <w:rPr>
          <w:rFonts w:asciiTheme="minorHAnsi" w:hAnsiTheme="minorHAnsi"/>
          <w:b/>
          <w:iCs/>
        </w:rPr>
        <w:t xml:space="preserve">Anita </w:t>
      </w:r>
      <w:proofErr w:type="spellStart"/>
      <w:r w:rsidRPr="008A59C2">
        <w:rPr>
          <w:rFonts w:asciiTheme="minorHAnsi" w:hAnsiTheme="minorHAnsi"/>
          <w:b/>
          <w:iCs/>
        </w:rPr>
        <w:t>Bhatia</w:t>
      </w:r>
      <w:proofErr w:type="spellEnd"/>
      <w:r>
        <w:rPr>
          <w:rFonts w:asciiTheme="minorHAnsi" w:hAnsiTheme="minorHAnsi"/>
          <w:b/>
          <w:iCs/>
        </w:rPr>
        <w:t>,</w:t>
      </w:r>
      <w:r w:rsidRPr="008A59C2">
        <w:rPr>
          <w:rFonts w:asciiTheme="minorHAnsi" w:hAnsiTheme="minorHAnsi"/>
          <w:iCs/>
        </w:rPr>
        <w:t xml:space="preserve"> Directora Ejecutiva Adjunta </w:t>
      </w:r>
    </w:p>
    <w:p w:rsidR="00C24ECC" w:rsidRDefault="00187B41" w:rsidP="00714F09">
      <w:pPr>
        <w:pStyle w:val="Prrafodelista"/>
        <w:numPr>
          <w:ilvl w:val="0"/>
          <w:numId w:val="3"/>
        </w:numPr>
        <w:ind w:right="181"/>
      </w:pPr>
      <w:r>
        <w:t xml:space="preserve">Chile: </w:t>
      </w:r>
      <w:r w:rsidRPr="00D4041E">
        <w:rPr>
          <w:b/>
        </w:rPr>
        <w:t>Antonia Orellana</w:t>
      </w:r>
      <w:r>
        <w:t xml:space="preserve">, Ministra de la Mujer y la Equidad de Género </w:t>
      </w:r>
    </w:p>
    <w:p w:rsidR="00561ED6" w:rsidRDefault="00561ED6" w:rsidP="00561ED6">
      <w:pPr>
        <w:pStyle w:val="Prrafodelista"/>
        <w:numPr>
          <w:ilvl w:val="0"/>
          <w:numId w:val="3"/>
        </w:numPr>
        <w:ind w:right="181"/>
      </w:pPr>
      <w:r>
        <w:t xml:space="preserve">Argentina: </w:t>
      </w:r>
      <w:r>
        <w:rPr>
          <w:rFonts w:asciiTheme="minorHAnsi" w:hAnsiTheme="minorHAnsi"/>
          <w:b/>
          <w:iCs/>
        </w:rPr>
        <w:t>Paulina Calderón</w:t>
      </w:r>
      <w:r w:rsidRPr="00714F09">
        <w:rPr>
          <w:rFonts w:asciiTheme="minorHAnsi" w:hAnsiTheme="minorHAnsi"/>
          <w:b/>
          <w:iCs/>
        </w:rPr>
        <w:t>,</w:t>
      </w:r>
      <w:r w:rsidRPr="00714F09">
        <w:rPr>
          <w:rFonts w:asciiTheme="minorHAnsi" w:hAnsiTheme="minorHAnsi"/>
          <w:iCs/>
        </w:rPr>
        <w:t xml:space="preserve"> </w:t>
      </w:r>
      <w:r>
        <w:rPr>
          <w:rFonts w:asciiTheme="minorHAnsi" w:hAnsiTheme="minorHAnsi"/>
          <w:iCs/>
        </w:rPr>
        <w:t>S</w:t>
      </w:r>
      <w:r w:rsidRPr="00B25BBA">
        <w:rPr>
          <w:rFonts w:asciiTheme="minorHAnsi" w:hAnsiTheme="minorHAnsi"/>
          <w:iCs/>
        </w:rPr>
        <w:t>ecretaria de Políticas de Igualdad y Diversidad</w:t>
      </w:r>
    </w:p>
    <w:p w:rsidR="00C24ECC" w:rsidRDefault="00187B41" w:rsidP="00714F09">
      <w:pPr>
        <w:pStyle w:val="Prrafodelista"/>
        <w:numPr>
          <w:ilvl w:val="0"/>
          <w:numId w:val="3"/>
        </w:numPr>
        <w:ind w:right="181"/>
      </w:pPr>
      <w:r>
        <w:t xml:space="preserve">Alianza Global </w:t>
      </w:r>
      <w:r w:rsidR="00D4041E">
        <w:t>por los Cuidados</w:t>
      </w:r>
      <w:r>
        <w:t xml:space="preserve">: </w:t>
      </w:r>
      <w:proofErr w:type="spellStart"/>
      <w:r w:rsidRPr="00D4041E">
        <w:rPr>
          <w:b/>
        </w:rPr>
        <w:t>Nadine</w:t>
      </w:r>
      <w:proofErr w:type="spellEnd"/>
      <w:r w:rsidRPr="00D4041E">
        <w:rPr>
          <w:b/>
        </w:rPr>
        <w:t xml:space="preserve"> </w:t>
      </w:r>
      <w:proofErr w:type="spellStart"/>
      <w:r w:rsidRPr="00D4041E">
        <w:rPr>
          <w:b/>
        </w:rPr>
        <w:t>Gasman</w:t>
      </w:r>
      <w:proofErr w:type="spellEnd"/>
      <w:r w:rsidRPr="00714F09">
        <w:t xml:space="preserve">, </w:t>
      </w:r>
      <w:r w:rsidR="00D4041E" w:rsidRPr="004A4257">
        <w:rPr>
          <w:rFonts w:asciiTheme="minorHAnsi" w:hAnsiTheme="minorHAnsi"/>
          <w:iCs/>
          <w:lang w:val="es-ES_tradnl"/>
        </w:rPr>
        <w:t>Presidenta del Instituto Nacional de las Mujeres de México</w:t>
      </w:r>
    </w:p>
    <w:p w:rsidR="00C24ECC" w:rsidRDefault="00187B41" w:rsidP="00714F09">
      <w:pPr>
        <w:pStyle w:val="Prrafodelista"/>
        <w:numPr>
          <w:ilvl w:val="0"/>
          <w:numId w:val="3"/>
        </w:numPr>
        <w:ind w:right="181"/>
      </w:pPr>
      <w:r>
        <w:t xml:space="preserve">CEPAL: </w:t>
      </w:r>
      <w:r w:rsidRPr="00E0591E">
        <w:rPr>
          <w:b/>
        </w:rPr>
        <w:t>Ana Guezmes</w:t>
      </w:r>
      <w:r w:rsidRPr="00714F09">
        <w:t xml:space="preserve">, </w:t>
      </w:r>
      <w:r w:rsidR="008A59C2">
        <w:t>Directora</w:t>
      </w:r>
      <w:r>
        <w:t xml:space="preserve"> de la División de Asuntos de Género </w:t>
      </w:r>
    </w:p>
    <w:p w:rsidR="00B25BBA" w:rsidRDefault="00B25BBA" w:rsidP="00B25BBA">
      <w:pPr>
        <w:pStyle w:val="Prrafodelista"/>
        <w:numPr>
          <w:ilvl w:val="0"/>
          <w:numId w:val="3"/>
        </w:numPr>
        <w:ind w:right="181"/>
      </w:pPr>
      <w:r w:rsidRPr="00B25BBA">
        <w:t xml:space="preserve">Instituto Europeo de la Igualdad de Género (EIGE): </w:t>
      </w:r>
      <w:r w:rsidRPr="00E0591E">
        <w:rPr>
          <w:b/>
        </w:rPr>
        <w:t>Marusa Gortnar</w:t>
      </w:r>
      <w:r w:rsidRPr="00B25BBA">
        <w:t xml:space="preserve">, </w:t>
      </w:r>
      <w:r w:rsidR="008A59C2">
        <w:t>Directora</w:t>
      </w:r>
      <w:r w:rsidRPr="00B25BBA">
        <w:t xml:space="preserve"> de la Unidad de Apoyo a la Investigación y Política</w:t>
      </w:r>
      <w:r>
        <w:t>s</w:t>
      </w:r>
    </w:p>
    <w:p w:rsidR="00561ED6" w:rsidRDefault="00561ED6" w:rsidP="00561ED6">
      <w:pPr>
        <w:pStyle w:val="Prrafodelista"/>
        <w:ind w:left="1429" w:right="181" w:firstLine="0"/>
      </w:pPr>
      <w:bookmarkStart w:id="0" w:name="_GoBack"/>
      <w:bookmarkEnd w:id="0"/>
    </w:p>
    <w:sectPr w:rsidR="00561ED6">
      <w:headerReference w:type="default" r:id="rId10"/>
      <w:pgSz w:w="11906" w:h="16838"/>
      <w:pgMar w:top="289" w:right="1445" w:bottom="1012"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B58" w:rsidRDefault="002A2B58" w:rsidP="002A2B58">
      <w:pPr>
        <w:spacing w:after="0" w:line="240" w:lineRule="auto"/>
      </w:pPr>
      <w:r>
        <w:separator/>
      </w:r>
    </w:p>
  </w:endnote>
  <w:endnote w:type="continuationSeparator" w:id="0">
    <w:p w:rsidR="002A2B58" w:rsidRDefault="002A2B58" w:rsidP="002A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B58" w:rsidRDefault="002A2B58" w:rsidP="002A2B58">
      <w:pPr>
        <w:spacing w:after="0" w:line="240" w:lineRule="auto"/>
      </w:pPr>
      <w:r>
        <w:separator/>
      </w:r>
    </w:p>
  </w:footnote>
  <w:footnote w:type="continuationSeparator" w:id="0">
    <w:p w:rsidR="002A2B58" w:rsidRDefault="002A2B58" w:rsidP="002A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58" w:rsidRDefault="002A2B58">
    <w:pPr>
      <w:pStyle w:val="Encabezado"/>
    </w:pPr>
    <w:r w:rsidRPr="004F2947">
      <w:rPr>
        <w:noProof/>
      </w:rPr>
      <w:drawing>
        <wp:anchor distT="0" distB="0" distL="114300" distR="114300" simplePos="0" relativeHeight="251659264" behindDoc="0" locked="0" layoutInCell="1" allowOverlap="1" wp14:anchorId="3BB468FB" wp14:editId="132C4BC3">
          <wp:simplePos x="0" y="0"/>
          <wp:positionH relativeFrom="margin">
            <wp:align>right</wp:align>
          </wp:positionH>
          <wp:positionV relativeFrom="paragraph">
            <wp:posOffset>-276225</wp:posOffset>
          </wp:positionV>
          <wp:extent cx="2155825" cy="619760"/>
          <wp:effectExtent l="0" t="0" r="0" b="8890"/>
          <wp:wrapThrough wrapText="bothSides">
            <wp:wrapPolygon edited="0">
              <wp:start x="0" y="0"/>
              <wp:lineTo x="0" y="21246"/>
              <wp:lineTo x="21377" y="21246"/>
              <wp:lineTo x="21377" y="0"/>
              <wp:lineTo x="0" y="0"/>
            </wp:wrapPolygon>
          </wp:wrapThrough>
          <wp:docPr id="16" name="Imagen 16" descr="C:\Users\jescorihuela\AppData\Local\Microsoft\Windows\INetCache\Content.Outlook\PKO9T5LS\MIGU.Gob.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corihuela\AppData\Local\Microsoft\Windows\INetCache\Content.Outlook\PKO9T5LS\MIGU.Gob.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582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D086B"/>
    <w:multiLevelType w:val="hybridMultilevel"/>
    <w:tmpl w:val="C9AEACE4"/>
    <w:lvl w:ilvl="0" w:tplc="F148F01A">
      <w:start w:val="9"/>
      <w:numFmt w:val="bullet"/>
      <w:lvlText w:val="-"/>
      <w:lvlJc w:val="left"/>
      <w:pPr>
        <w:ind w:left="1069" w:hanging="360"/>
      </w:pPr>
      <w:rPr>
        <w:rFonts w:ascii="Calibri" w:eastAsia="Calibr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5C476756"/>
    <w:multiLevelType w:val="hybridMultilevel"/>
    <w:tmpl w:val="41D4B2BA"/>
    <w:lvl w:ilvl="0" w:tplc="1B1C62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2099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3278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3058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24F4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B0C4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74B1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61C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FC94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4947B6"/>
    <w:multiLevelType w:val="hybridMultilevel"/>
    <w:tmpl w:val="87EE2C3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CC"/>
    <w:rsid w:val="00187B41"/>
    <w:rsid w:val="001A00DB"/>
    <w:rsid w:val="002A2B58"/>
    <w:rsid w:val="00561ED6"/>
    <w:rsid w:val="0058237E"/>
    <w:rsid w:val="00714F09"/>
    <w:rsid w:val="007E0534"/>
    <w:rsid w:val="008A59C2"/>
    <w:rsid w:val="008C3C3E"/>
    <w:rsid w:val="00AD4977"/>
    <w:rsid w:val="00B25BBA"/>
    <w:rsid w:val="00B5174E"/>
    <w:rsid w:val="00C24ECC"/>
    <w:rsid w:val="00D4041E"/>
    <w:rsid w:val="00E0591E"/>
    <w:rsid w:val="00E863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9EF4"/>
  <w15:docId w15:val="{CEA923C2-62AE-466F-B168-C17546D7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194"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7E05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Tablaconcuadrcula">
    <w:name w:val="Table Grid"/>
    <w:basedOn w:val="Tablanormal"/>
    <w:uiPriority w:val="39"/>
    <w:rsid w:val="007E05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2B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B58"/>
    <w:rPr>
      <w:rFonts w:ascii="Calibri" w:eastAsia="Calibri" w:hAnsi="Calibri" w:cs="Calibri"/>
      <w:color w:val="000000"/>
    </w:rPr>
  </w:style>
  <w:style w:type="paragraph" w:styleId="Piedepgina">
    <w:name w:val="footer"/>
    <w:basedOn w:val="Normal"/>
    <w:link w:val="PiedepginaCar"/>
    <w:uiPriority w:val="99"/>
    <w:unhideWhenUsed/>
    <w:rsid w:val="002A2B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B58"/>
    <w:rPr>
      <w:rFonts w:ascii="Calibri" w:eastAsia="Calibri" w:hAnsi="Calibri" w:cs="Calibri"/>
      <w:color w:val="000000"/>
    </w:rPr>
  </w:style>
  <w:style w:type="paragraph" w:styleId="Prrafodelista">
    <w:name w:val="List Paragraph"/>
    <w:basedOn w:val="Normal"/>
    <w:uiPriority w:val="34"/>
    <w:qFormat/>
    <w:rsid w:val="00B51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um.generationequality.org/home" TargetMode="External"/><Relationship Id="rId3" Type="http://schemas.openxmlformats.org/officeDocument/2006/relationships/settings" Target="settings.xml"/><Relationship Id="rId7" Type="http://schemas.openxmlformats.org/officeDocument/2006/relationships/hyperlink" Target="https://forum.generationequality.org/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um.generationequality.org/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1239</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MINISTERIO DE SANIDAD, CONSUMO Y BIENESTAR SOCIAL</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Zugasti Hervás. Irene</dc:creator>
  <cp:keywords>, docId:FAB8C90C862B07F54A6FBED8F5FE54ED</cp:keywords>
  <cp:lastModifiedBy>SGRII-MIGUALDAD</cp:lastModifiedBy>
  <cp:revision>11</cp:revision>
  <dcterms:created xsi:type="dcterms:W3CDTF">2023-02-16T11:41:00Z</dcterms:created>
  <dcterms:modified xsi:type="dcterms:W3CDTF">2023-03-07T17:32:00Z</dcterms:modified>
</cp:coreProperties>
</file>